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7AC6" w14:textId="61908B5E" w:rsidR="004B6C66" w:rsidRDefault="0047060E" w:rsidP="001171FA">
      <w:pPr>
        <w:rPr>
          <w:rFonts w:asciiTheme="majorHAnsi" w:hAnsiTheme="majorHAnsi" w:cstheme="majorHAnsi"/>
          <w:b/>
          <w:sz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4"/>
        </w:rPr>
        <w:t xml:space="preserve">Załącznik nr 1 do ogłoszenia o naborze </w:t>
      </w:r>
      <w:r w:rsidR="00B939AE" w:rsidRPr="00B939AE">
        <w:rPr>
          <w:rFonts w:asciiTheme="majorHAnsi" w:hAnsiTheme="majorHAnsi" w:cstheme="majorHAnsi"/>
          <w:b/>
          <w:sz w:val="24"/>
        </w:rPr>
        <w:t>FEDR.03.01-IW.06-002/25</w:t>
      </w:r>
      <w:r w:rsidR="001171FA">
        <w:rPr>
          <w:rFonts w:asciiTheme="majorHAnsi" w:hAnsiTheme="majorHAnsi" w:cstheme="majorHAnsi"/>
          <w:b/>
          <w:sz w:val="24"/>
        </w:rPr>
        <w:t xml:space="preserve"> na operację własną Słowińskiej Grupy Rybackiej</w:t>
      </w:r>
    </w:p>
    <w:p w14:paraId="2D0E8B06" w14:textId="0271AFCD" w:rsidR="00AB57B7" w:rsidRDefault="00AB57B7" w:rsidP="004B6C66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Kryteria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458E" w14:paraId="1D520D5B" w14:textId="77777777" w:rsidTr="00446EF7">
        <w:tc>
          <w:tcPr>
            <w:tcW w:w="9062" w:type="dxa"/>
          </w:tcPr>
          <w:p w14:paraId="4CFCE7B6" w14:textId="6FC14196" w:rsidR="0072458E" w:rsidRDefault="0072458E" w:rsidP="00446EF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37D0A">
              <w:rPr>
                <w:rFonts w:asciiTheme="majorHAnsi" w:hAnsiTheme="majorHAnsi" w:cstheme="majorHAnsi"/>
                <w:b/>
                <w:sz w:val="20"/>
              </w:rPr>
              <w:t xml:space="preserve">Przedsięwzięcie </w:t>
            </w:r>
            <w:r w:rsidRPr="0072458E">
              <w:rPr>
                <w:rFonts w:asciiTheme="majorHAnsi" w:hAnsiTheme="majorHAnsi" w:cstheme="majorHAnsi"/>
                <w:b/>
                <w:sz w:val="20"/>
              </w:rPr>
              <w:t>3.2. Tworzenie niebieskich stref edukacji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– </w:t>
            </w:r>
            <w:r w:rsidRPr="0072458E">
              <w:rPr>
                <w:rFonts w:asciiTheme="majorHAnsi" w:hAnsiTheme="majorHAnsi" w:cstheme="majorHAnsi"/>
                <w:b/>
                <w:color w:val="FF0000"/>
                <w:sz w:val="20"/>
              </w:rPr>
              <w:t>operacja własna</w:t>
            </w:r>
          </w:p>
        </w:tc>
      </w:tr>
    </w:tbl>
    <w:p w14:paraId="2F56195B" w14:textId="77777777" w:rsidR="004B6ED2" w:rsidRDefault="004B6ED2" w:rsidP="004B6ED2">
      <w:pPr>
        <w:pStyle w:val="Akapitzlist"/>
        <w:spacing w:line="240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1DFAD46C" w14:textId="3F9E19F1" w:rsidR="0072458E" w:rsidRPr="004B6C66" w:rsidRDefault="0072458E" w:rsidP="0072458E">
      <w:pPr>
        <w:pStyle w:val="Akapitzlist"/>
        <w:numPr>
          <w:ilvl w:val="0"/>
          <w:numId w:val="38"/>
        </w:numPr>
        <w:spacing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Operacja jest innowacyjna w skali:</w:t>
      </w:r>
    </w:p>
    <w:p w14:paraId="3AB3EF41" w14:textId="77777777" w:rsidR="0072458E" w:rsidRPr="004B6C66" w:rsidRDefault="0072458E" w:rsidP="0072458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obszaru SGR – 6 pkt.</w:t>
      </w:r>
    </w:p>
    <w:p w14:paraId="23EE570C" w14:textId="77777777" w:rsidR="0072458E" w:rsidRPr="004B6C66" w:rsidRDefault="0072458E" w:rsidP="0072458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gminy – 4 pkt.</w:t>
      </w:r>
    </w:p>
    <w:p w14:paraId="098E3750" w14:textId="77777777" w:rsidR="0072458E" w:rsidRPr="004B6C66" w:rsidRDefault="0072458E" w:rsidP="0072458E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mniejszej niż gmina – 0 pkt.,</w:t>
      </w:r>
    </w:p>
    <w:p w14:paraId="2FECA446" w14:textId="77777777" w:rsidR="0072458E" w:rsidRPr="004B6C66" w:rsidRDefault="0072458E" w:rsidP="0072458E">
      <w:pPr>
        <w:spacing w:after="60" w:line="240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przy czym innowacyjność oznacza wykorzystanie urządzeń, narzędzi lub technologii, które nie były dotąd wykorzystane we wskazanych obszarach i których zakup lub wdrożenie wykorzystują łącznie min. 25% kosztów kwalifikowalnych operacji.</w:t>
      </w:r>
    </w:p>
    <w:p w14:paraId="2466CB5A" w14:textId="77777777" w:rsidR="0072458E" w:rsidRPr="004B6C66" w:rsidRDefault="0072458E" w:rsidP="0072458E">
      <w:pPr>
        <w:spacing w:after="60" w:line="240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 xml:space="preserve">Sposób weryfikacji: opisy operacji i zestawienie rzeczowo-finansowe. </w:t>
      </w:r>
    </w:p>
    <w:p w14:paraId="1693FED5" w14:textId="77777777" w:rsidR="0072458E" w:rsidRPr="004B6C66" w:rsidRDefault="0072458E" w:rsidP="0072458E">
      <w:pPr>
        <w:pStyle w:val="Akapitzlist"/>
        <w:numPr>
          <w:ilvl w:val="0"/>
          <w:numId w:val="38"/>
        </w:numPr>
        <w:spacing w:after="6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Operacja zawiera element cyfrowy umożliwiający dostęp do informacji – 0 lub 3 pkt.</w:t>
      </w:r>
    </w:p>
    <w:p w14:paraId="46A401A1" w14:textId="77777777" w:rsidR="0072458E" w:rsidRPr="004B6C66" w:rsidRDefault="0072458E" w:rsidP="0072458E">
      <w:pPr>
        <w:spacing w:after="60" w:line="240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Sposób weryfikacji: zapisy we wniosku o dofinansowanie.</w:t>
      </w:r>
    </w:p>
    <w:p w14:paraId="1CDF4592" w14:textId="77777777" w:rsidR="0072458E" w:rsidRPr="004B6C66" w:rsidRDefault="0072458E" w:rsidP="0072458E">
      <w:pPr>
        <w:pStyle w:val="Akapitzlist"/>
        <w:numPr>
          <w:ilvl w:val="0"/>
          <w:numId w:val="38"/>
        </w:numPr>
        <w:spacing w:after="6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W tworzenie infrastruktury lub oferty edukacyjnej zaangażowana zostanie min. jedna organizacja pozarządowa (poza wnioskodawcą) – 0 lub 3 pkt.</w:t>
      </w:r>
    </w:p>
    <w:p w14:paraId="3C7CC1D7" w14:textId="77777777" w:rsidR="0072458E" w:rsidRPr="004B6C66" w:rsidRDefault="0072458E" w:rsidP="0072458E">
      <w:pPr>
        <w:spacing w:after="120" w:line="240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Sposób weryfikacji: zapisy we wniosku o dofinansowanie.</w:t>
      </w:r>
    </w:p>
    <w:p w14:paraId="192519BE" w14:textId="77777777" w:rsidR="0072458E" w:rsidRPr="004B6C66" w:rsidRDefault="0072458E" w:rsidP="0072458E">
      <w:pPr>
        <w:pStyle w:val="Akapitzlist"/>
        <w:numPr>
          <w:ilvl w:val="0"/>
          <w:numId w:val="38"/>
        </w:numPr>
        <w:spacing w:after="60" w:line="240" w:lineRule="auto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Operacja zakłada udział w organizowanym w jego zakresie wydarzeniu edukacyjnym co najmniej 15 osób – 0 lub 3 pkt.</w:t>
      </w:r>
    </w:p>
    <w:p w14:paraId="3F59502F" w14:textId="77777777" w:rsidR="0072458E" w:rsidRPr="004B6C66" w:rsidRDefault="0072458E" w:rsidP="0072458E">
      <w:pPr>
        <w:pStyle w:val="Akapitzlist"/>
        <w:spacing w:after="6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Sposób weryfikacji: zapisy we wniosku o dofinansowanie.</w:t>
      </w:r>
    </w:p>
    <w:p w14:paraId="606603D3" w14:textId="77777777" w:rsidR="0072458E" w:rsidRPr="004B6C66" w:rsidRDefault="0072458E" w:rsidP="0072458E">
      <w:pPr>
        <w:pStyle w:val="Akapitzlist"/>
        <w:numPr>
          <w:ilvl w:val="0"/>
          <w:numId w:val="38"/>
        </w:numPr>
        <w:spacing w:after="60" w:line="240" w:lineRule="auto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Operacja zakłada stworzenie specjalnej oferty edukacyjnej dla seniorów i osób młodych – 0 lub 3 pkt.</w:t>
      </w:r>
    </w:p>
    <w:p w14:paraId="44AD8CF2" w14:textId="77777777" w:rsidR="0072458E" w:rsidRPr="004B6C66" w:rsidRDefault="0072458E" w:rsidP="0072458E">
      <w:pPr>
        <w:pStyle w:val="Akapitzlist"/>
        <w:spacing w:after="6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 xml:space="preserve">Sposób weryfikacji: opis oferty dla seniorów lub osób młodych. </w:t>
      </w:r>
    </w:p>
    <w:p w14:paraId="5104EAD7" w14:textId="77777777" w:rsidR="0072458E" w:rsidRPr="004B6C66" w:rsidRDefault="0072458E" w:rsidP="0072458E">
      <w:pPr>
        <w:pStyle w:val="Akapitzlist"/>
        <w:numPr>
          <w:ilvl w:val="0"/>
          <w:numId w:val="38"/>
        </w:numPr>
        <w:spacing w:after="60" w:line="240" w:lineRule="auto"/>
        <w:ind w:left="284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4B6C66">
        <w:rPr>
          <w:rFonts w:asciiTheme="majorHAnsi" w:hAnsiTheme="majorHAnsi" w:cstheme="majorHAnsi"/>
          <w:sz w:val="20"/>
          <w:szCs w:val="20"/>
        </w:rPr>
        <w:t>Operacja zakłada zastosowanie rozwiązań w zakresie zwiększenia dostępności punktu edukacyjnego dla seniorów lub osób z niepełnosprawnościami poprzez dostosowanie do ich potrzeb infrastruktury, wyposażenia lub sposobu świadczenia usług – 0 albo 3 pkt.</w:t>
      </w:r>
    </w:p>
    <w:p w14:paraId="43085AB0" w14:textId="44B22C85" w:rsidR="004B6C66" w:rsidRDefault="0072458E" w:rsidP="0072458E">
      <w:pPr>
        <w:ind w:left="284"/>
        <w:rPr>
          <w:rFonts w:asciiTheme="majorHAnsi" w:hAnsiTheme="majorHAnsi" w:cstheme="majorHAnsi"/>
          <w:b/>
          <w:sz w:val="24"/>
        </w:rPr>
      </w:pPr>
      <w:r w:rsidRPr="004B6C66">
        <w:rPr>
          <w:rFonts w:asciiTheme="majorHAnsi" w:hAnsiTheme="majorHAnsi" w:cstheme="majorHAnsi"/>
          <w:sz w:val="20"/>
          <w:szCs w:val="20"/>
        </w:rPr>
        <w:t>Sposób weryfikacji: opis operacji lub zestawienie rzeczowo-finansowe.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8D1" w14:paraId="6940D4C3" w14:textId="77777777" w:rsidTr="00294892">
        <w:tc>
          <w:tcPr>
            <w:tcW w:w="9062" w:type="dxa"/>
          </w:tcPr>
          <w:p w14:paraId="18699487" w14:textId="5816D2A2" w:rsidR="006408D1" w:rsidRDefault="006408D1" w:rsidP="00B82202">
            <w:pPr>
              <w:jc w:val="center"/>
              <w:rPr>
                <w:rFonts w:asciiTheme="majorHAnsi" w:hAnsiTheme="majorHAnsi" w:cstheme="majorHAnsi"/>
                <w:b/>
                <w:color w:val="009999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009999"/>
                <w:sz w:val="20"/>
              </w:rPr>
              <w:t>Maksymalna liczba punktów 21.</w:t>
            </w:r>
          </w:p>
          <w:p w14:paraId="1A05BD6E" w14:textId="2573B704" w:rsidR="006408D1" w:rsidRPr="006408D1" w:rsidRDefault="006408D1" w:rsidP="00B82202">
            <w:pPr>
              <w:jc w:val="center"/>
              <w:rPr>
                <w:rFonts w:asciiTheme="majorHAnsi" w:hAnsiTheme="majorHAnsi" w:cstheme="majorHAnsi"/>
                <w:b/>
                <w:color w:val="009999"/>
                <w:sz w:val="24"/>
              </w:rPr>
            </w:pPr>
            <w:r w:rsidRPr="00AB57B7">
              <w:rPr>
                <w:rFonts w:asciiTheme="majorHAnsi" w:hAnsiTheme="majorHAnsi" w:cstheme="majorHAnsi"/>
                <w:b/>
                <w:color w:val="009999"/>
                <w:sz w:val="20"/>
              </w:rPr>
              <w:t xml:space="preserve">Operacja może być wybrana do dofinansowania, jeżeli uzyska min. </w:t>
            </w:r>
            <w:r>
              <w:rPr>
                <w:rFonts w:asciiTheme="majorHAnsi" w:hAnsiTheme="majorHAnsi" w:cstheme="majorHAnsi"/>
                <w:b/>
                <w:color w:val="009999"/>
                <w:sz w:val="20"/>
              </w:rPr>
              <w:t>9</w:t>
            </w:r>
            <w:r w:rsidRPr="00AB57B7">
              <w:rPr>
                <w:rFonts w:asciiTheme="majorHAnsi" w:hAnsiTheme="majorHAnsi" w:cstheme="majorHAnsi"/>
                <w:b/>
                <w:color w:val="009999"/>
                <w:sz w:val="20"/>
              </w:rPr>
              <w:t xml:space="preserve"> możliwych do zdobycia punktów</w:t>
            </w:r>
            <w:r>
              <w:rPr>
                <w:rFonts w:asciiTheme="majorHAnsi" w:hAnsiTheme="majorHAnsi" w:cstheme="majorHAnsi"/>
                <w:b/>
                <w:color w:val="009999"/>
                <w:sz w:val="20"/>
              </w:rPr>
              <w:t>.</w:t>
            </w:r>
          </w:p>
        </w:tc>
      </w:tr>
    </w:tbl>
    <w:p w14:paraId="7B9EA491" w14:textId="77777777" w:rsidR="006408D1" w:rsidRDefault="006408D1" w:rsidP="001171FA">
      <w:pPr>
        <w:rPr>
          <w:rFonts w:asciiTheme="majorHAnsi" w:hAnsiTheme="majorHAnsi" w:cstheme="majorHAnsi"/>
          <w:b/>
          <w:color w:val="009999"/>
          <w:sz w:val="20"/>
        </w:rPr>
      </w:pPr>
    </w:p>
    <w:p w14:paraId="1DD717DA" w14:textId="5FBAB7A5" w:rsidR="004B6C66" w:rsidRDefault="004B6C66" w:rsidP="004B6C66">
      <w:pPr>
        <w:jc w:val="center"/>
        <w:rPr>
          <w:rFonts w:asciiTheme="majorHAnsi" w:hAnsiTheme="majorHAnsi" w:cstheme="majorHAnsi"/>
          <w:b/>
          <w:sz w:val="24"/>
        </w:rPr>
      </w:pPr>
    </w:p>
    <w:p w14:paraId="192430A7" w14:textId="1C6B25E0" w:rsidR="004B6C66" w:rsidRDefault="004B6C66" w:rsidP="004B6C66">
      <w:pPr>
        <w:jc w:val="center"/>
        <w:rPr>
          <w:rFonts w:asciiTheme="majorHAnsi" w:hAnsiTheme="majorHAnsi" w:cstheme="majorHAnsi"/>
          <w:b/>
          <w:sz w:val="24"/>
        </w:rPr>
      </w:pPr>
    </w:p>
    <w:p w14:paraId="5598C67C" w14:textId="77777777" w:rsidR="004B6C66" w:rsidRPr="004B6C66" w:rsidRDefault="004B6C66" w:rsidP="004B6C66">
      <w:pPr>
        <w:jc w:val="center"/>
        <w:rPr>
          <w:rFonts w:asciiTheme="majorHAnsi" w:hAnsiTheme="majorHAnsi" w:cstheme="majorHAnsi"/>
          <w:b/>
          <w:sz w:val="24"/>
        </w:rPr>
      </w:pPr>
    </w:p>
    <w:p w14:paraId="6D77CAF0" w14:textId="77777777" w:rsidR="00734384" w:rsidRPr="004B6C66" w:rsidRDefault="00734384" w:rsidP="004B6C66">
      <w:pPr>
        <w:jc w:val="both"/>
        <w:rPr>
          <w:rFonts w:asciiTheme="majorHAnsi" w:hAnsiTheme="majorHAnsi" w:cstheme="majorHAnsi"/>
        </w:rPr>
      </w:pPr>
    </w:p>
    <w:sectPr w:rsidR="00734384" w:rsidRPr="004B6C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166E" w14:textId="77777777" w:rsidR="004B6C66" w:rsidRDefault="004B6C66" w:rsidP="004B6C66">
      <w:pPr>
        <w:spacing w:after="0" w:line="240" w:lineRule="auto"/>
      </w:pPr>
      <w:r>
        <w:separator/>
      </w:r>
    </w:p>
  </w:endnote>
  <w:endnote w:type="continuationSeparator" w:id="0">
    <w:p w14:paraId="229AE05B" w14:textId="77777777" w:rsidR="004B6C66" w:rsidRDefault="004B6C66" w:rsidP="004B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7C42" w14:textId="27F1EFEE" w:rsidR="00AB57B7" w:rsidRDefault="00AB57B7">
    <w:pPr>
      <w:pStyle w:val="Stopka"/>
    </w:pPr>
    <w:r w:rsidRPr="00AB57B7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078E3B95" wp14:editId="7CEC79EA">
          <wp:simplePos x="0" y="0"/>
          <wp:positionH relativeFrom="column">
            <wp:posOffset>2133600</wp:posOffset>
          </wp:positionH>
          <wp:positionV relativeFrom="paragraph">
            <wp:posOffset>-182880</wp:posOffset>
          </wp:positionV>
          <wp:extent cx="1417320" cy="629575"/>
          <wp:effectExtent l="0" t="0" r="0" b="0"/>
          <wp:wrapNone/>
          <wp:docPr id="2" name="Obraz 2" descr="C:\Users\EWELINA\Desktop\LOGO-nowe_SGR_Logotypy_Papier\LOGO SGR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LINA\Desktop\LOGO-nowe_SGR_Logotypy_Papier\LOGO SGR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2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B14A" w14:textId="77777777" w:rsidR="004B6C66" w:rsidRDefault="004B6C66" w:rsidP="004B6C66">
      <w:pPr>
        <w:spacing w:after="0" w:line="240" w:lineRule="auto"/>
      </w:pPr>
      <w:r>
        <w:separator/>
      </w:r>
    </w:p>
  </w:footnote>
  <w:footnote w:type="continuationSeparator" w:id="0">
    <w:p w14:paraId="497ECBA0" w14:textId="77777777" w:rsidR="004B6C66" w:rsidRDefault="004B6C66" w:rsidP="004B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4C835" w14:textId="4081A04C" w:rsidR="004B6C66" w:rsidRDefault="004B6C66">
    <w:pPr>
      <w:pStyle w:val="Nagwek"/>
    </w:pPr>
    <w:r w:rsidRPr="004B6C6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7EF50EF" wp14:editId="5704B101">
          <wp:simplePos x="0" y="0"/>
          <wp:positionH relativeFrom="column">
            <wp:posOffset>342265</wp:posOffset>
          </wp:positionH>
          <wp:positionV relativeFrom="paragraph">
            <wp:posOffset>-335280</wp:posOffset>
          </wp:positionV>
          <wp:extent cx="4864735" cy="7073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3A3"/>
    <w:multiLevelType w:val="multilevel"/>
    <w:tmpl w:val="CAFEF8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23594"/>
    <w:multiLevelType w:val="hybridMultilevel"/>
    <w:tmpl w:val="7FE844BC"/>
    <w:lvl w:ilvl="0" w:tplc="A4B65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6C5"/>
    <w:multiLevelType w:val="hybridMultilevel"/>
    <w:tmpl w:val="0E24EF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0D5E"/>
    <w:multiLevelType w:val="hybridMultilevel"/>
    <w:tmpl w:val="82520450"/>
    <w:lvl w:ilvl="0" w:tplc="EACAE762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6CFE"/>
    <w:multiLevelType w:val="hybridMultilevel"/>
    <w:tmpl w:val="0AD87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1E8F"/>
    <w:multiLevelType w:val="hybridMultilevel"/>
    <w:tmpl w:val="AF1E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678B"/>
    <w:multiLevelType w:val="hybridMultilevel"/>
    <w:tmpl w:val="19949CFE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17B5"/>
    <w:multiLevelType w:val="hybridMultilevel"/>
    <w:tmpl w:val="EBC6C846"/>
    <w:lvl w:ilvl="0" w:tplc="28C8F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306D9"/>
    <w:multiLevelType w:val="hybridMultilevel"/>
    <w:tmpl w:val="DD3E1206"/>
    <w:lvl w:ilvl="0" w:tplc="C11CE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5493"/>
    <w:multiLevelType w:val="hybridMultilevel"/>
    <w:tmpl w:val="5664B830"/>
    <w:lvl w:ilvl="0" w:tplc="E13680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A1391A"/>
    <w:multiLevelType w:val="multilevel"/>
    <w:tmpl w:val="76AC15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4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3974E6"/>
    <w:multiLevelType w:val="hybridMultilevel"/>
    <w:tmpl w:val="CA7462E6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D40B31"/>
    <w:multiLevelType w:val="multilevel"/>
    <w:tmpl w:val="87D6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C9B7D35"/>
    <w:multiLevelType w:val="hybridMultilevel"/>
    <w:tmpl w:val="37E6C1B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301689"/>
    <w:multiLevelType w:val="hybridMultilevel"/>
    <w:tmpl w:val="8DBA985E"/>
    <w:lvl w:ilvl="0" w:tplc="EACAE7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719B2"/>
    <w:multiLevelType w:val="hybridMultilevel"/>
    <w:tmpl w:val="1DE2BD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567A9"/>
    <w:multiLevelType w:val="hybridMultilevel"/>
    <w:tmpl w:val="1EDAE9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0147"/>
    <w:multiLevelType w:val="hybridMultilevel"/>
    <w:tmpl w:val="52CA9646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E5720"/>
    <w:multiLevelType w:val="hybridMultilevel"/>
    <w:tmpl w:val="E80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5365A"/>
    <w:multiLevelType w:val="multilevel"/>
    <w:tmpl w:val="5906A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0851FF"/>
    <w:multiLevelType w:val="hybridMultilevel"/>
    <w:tmpl w:val="F22AC3F2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9F76C8"/>
    <w:multiLevelType w:val="hybridMultilevel"/>
    <w:tmpl w:val="8FF67370"/>
    <w:lvl w:ilvl="0" w:tplc="A6689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4274F"/>
    <w:multiLevelType w:val="hybridMultilevel"/>
    <w:tmpl w:val="A7E23696"/>
    <w:lvl w:ilvl="0" w:tplc="95AEB3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9024A"/>
    <w:multiLevelType w:val="hybridMultilevel"/>
    <w:tmpl w:val="203CEBFE"/>
    <w:lvl w:ilvl="0" w:tplc="A7CE2D5E">
      <w:start w:val="1"/>
      <w:numFmt w:val="decimal"/>
      <w:lvlText w:val="%1)"/>
      <w:lvlJc w:val="left"/>
      <w:pPr>
        <w:ind w:left="644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AF1389"/>
    <w:multiLevelType w:val="multilevel"/>
    <w:tmpl w:val="250CA41E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297B25"/>
    <w:multiLevelType w:val="hybridMultilevel"/>
    <w:tmpl w:val="2692FD2C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9053A4"/>
    <w:multiLevelType w:val="hybridMultilevel"/>
    <w:tmpl w:val="FC0C041E"/>
    <w:lvl w:ilvl="0" w:tplc="259C3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32DE5"/>
    <w:multiLevelType w:val="hybridMultilevel"/>
    <w:tmpl w:val="E7CE4B6C"/>
    <w:lvl w:ilvl="0" w:tplc="8A8ED1C4">
      <w:start w:val="2"/>
      <w:numFmt w:val="decimal"/>
      <w:lvlText w:val="%1)"/>
      <w:lvlJc w:val="left"/>
      <w:pPr>
        <w:ind w:left="644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C6461"/>
    <w:multiLevelType w:val="hybridMultilevel"/>
    <w:tmpl w:val="5FD286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F4CFE"/>
    <w:multiLevelType w:val="hybridMultilevel"/>
    <w:tmpl w:val="F9B2DE66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1272A1"/>
    <w:multiLevelType w:val="hybridMultilevel"/>
    <w:tmpl w:val="ABB6F8A6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6C3B5716"/>
    <w:multiLevelType w:val="hybridMultilevel"/>
    <w:tmpl w:val="6556EB56"/>
    <w:lvl w:ilvl="0" w:tplc="EACAE762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E631F71"/>
    <w:multiLevelType w:val="hybridMultilevel"/>
    <w:tmpl w:val="BAE8E2B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9B6E33"/>
    <w:multiLevelType w:val="hybridMultilevel"/>
    <w:tmpl w:val="D31458E2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8D31EA"/>
    <w:multiLevelType w:val="hybridMultilevel"/>
    <w:tmpl w:val="594068AC"/>
    <w:lvl w:ilvl="0" w:tplc="EACAE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C6AAB"/>
    <w:multiLevelType w:val="hybridMultilevel"/>
    <w:tmpl w:val="E12CD984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BA30A0"/>
    <w:multiLevelType w:val="hybridMultilevel"/>
    <w:tmpl w:val="70ACE87C"/>
    <w:lvl w:ilvl="0" w:tplc="0415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37" w15:restartNumberingAfterBreak="0">
    <w:nsid w:val="76322A17"/>
    <w:multiLevelType w:val="hybridMultilevel"/>
    <w:tmpl w:val="445CE05A"/>
    <w:lvl w:ilvl="0" w:tplc="596A8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F2450"/>
    <w:multiLevelType w:val="hybridMultilevel"/>
    <w:tmpl w:val="5DB8B85E"/>
    <w:lvl w:ilvl="0" w:tplc="432C83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0"/>
  </w:num>
  <w:num w:numId="5">
    <w:abstractNumId w:val="33"/>
  </w:num>
  <w:num w:numId="6">
    <w:abstractNumId w:val="32"/>
  </w:num>
  <w:num w:numId="7">
    <w:abstractNumId w:val="36"/>
  </w:num>
  <w:num w:numId="8">
    <w:abstractNumId w:val="37"/>
  </w:num>
  <w:num w:numId="9">
    <w:abstractNumId w:val="25"/>
  </w:num>
  <w:num w:numId="10">
    <w:abstractNumId w:val="34"/>
  </w:num>
  <w:num w:numId="11">
    <w:abstractNumId w:val="6"/>
  </w:num>
  <w:num w:numId="12">
    <w:abstractNumId w:val="12"/>
  </w:num>
  <w:num w:numId="13">
    <w:abstractNumId w:val="26"/>
  </w:num>
  <w:num w:numId="14">
    <w:abstractNumId w:val="1"/>
  </w:num>
  <w:num w:numId="15">
    <w:abstractNumId w:val="7"/>
  </w:num>
  <w:num w:numId="16">
    <w:abstractNumId w:val="3"/>
  </w:num>
  <w:num w:numId="17">
    <w:abstractNumId w:val="19"/>
  </w:num>
  <w:num w:numId="18">
    <w:abstractNumId w:val="18"/>
  </w:num>
  <w:num w:numId="19">
    <w:abstractNumId w:val="4"/>
  </w:num>
  <w:num w:numId="20">
    <w:abstractNumId w:val="11"/>
  </w:num>
  <w:num w:numId="21">
    <w:abstractNumId w:val="10"/>
  </w:num>
  <w:num w:numId="22">
    <w:abstractNumId w:val="23"/>
  </w:num>
  <w:num w:numId="23">
    <w:abstractNumId w:val="13"/>
  </w:num>
  <w:num w:numId="24">
    <w:abstractNumId w:val="28"/>
  </w:num>
  <w:num w:numId="25">
    <w:abstractNumId w:val="35"/>
  </w:num>
  <w:num w:numId="26">
    <w:abstractNumId w:val="29"/>
  </w:num>
  <w:num w:numId="27">
    <w:abstractNumId w:val="24"/>
  </w:num>
  <w:num w:numId="28">
    <w:abstractNumId w:val="30"/>
  </w:num>
  <w:num w:numId="29">
    <w:abstractNumId w:val="16"/>
  </w:num>
  <w:num w:numId="30">
    <w:abstractNumId w:val="15"/>
  </w:num>
  <w:num w:numId="31">
    <w:abstractNumId w:val="21"/>
  </w:num>
  <w:num w:numId="32">
    <w:abstractNumId w:val="2"/>
  </w:num>
  <w:num w:numId="33">
    <w:abstractNumId w:val="9"/>
  </w:num>
  <w:num w:numId="34">
    <w:abstractNumId w:val="22"/>
  </w:num>
  <w:num w:numId="35">
    <w:abstractNumId w:val="5"/>
  </w:num>
  <w:num w:numId="36">
    <w:abstractNumId w:val="31"/>
  </w:num>
  <w:num w:numId="37">
    <w:abstractNumId w:val="27"/>
  </w:num>
  <w:num w:numId="38">
    <w:abstractNumId w:val="3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1D"/>
    <w:rsid w:val="00030FFA"/>
    <w:rsid w:val="000419D2"/>
    <w:rsid w:val="000A3519"/>
    <w:rsid w:val="000C1F5C"/>
    <w:rsid w:val="000C7FAC"/>
    <w:rsid w:val="000D13B0"/>
    <w:rsid w:val="001171FA"/>
    <w:rsid w:val="00185534"/>
    <w:rsid w:val="001D14B3"/>
    <w:rsid w:val="001D4DAA"/>
    <w:rsid w:val="00242003"/>
    <w:rsid w:val="00270040"/>
    <w:rsid w:val="002759C2"/>
    <w:rsid w:val="002828E4"/>
    <w:rsid w:val="002C7C1B"/>
    <w:rsid w:val="002F25E5"/>
    <w:rsid w:val="003379F9"/>
    <w:rsid w:val="003601CD"/>
    <w:rsid w:val="003D10D7"/>
    <w:rsid w:val="00437D0A"/>
    <w:rsid w:val="0047060E"/>
    <w:rsid w:val="004A3BAB"/>
    <w:rsid w:val="004B6C66"/>
    <w:rsid w:val="004B6ED2"/>
    <w:rsid w:val="004F7D0C"/>
    <w:rsid w:val="0050013E"/>
    <w:rsid w:val="00610A1D"/>
    <w:rsid w:val="00615D76"/>
    <w:rsid w:val="006408D1"/>
    <w:rsid w:val="00642E9E"/>
    <w:rsid w:val="006633D3"/>
    <w:rsid w:val="006D3FE6"/>
    <w:rsid w:val="006F5061"/>
    <w:rsid w:val="00706FDB"/>
    <w:rsid w:val="007132F0"/>
    <w:rsid w:val="007239CF"/>
    <w:rsid w:val="0072458E"/>
    <w:rsid w:val="00734384"/>
    <w:rsid w:val="00760480"/>
    <w:rsid w:val="007A5062"/>
    <w:rsid w:val="007D16F8"/>
    <w:rsid w:val="008C0E19"/>
    <w:rsid w:val="008C7D37"/>
    <w:rsid w:val="008F0B60"/>
    <w:rsid w:val="00901945"/>
    <w:rsid w:val="009450FE"/>
    <w:rsid w:val="009F121C"/>
    <w:rsid w:val="00A225DC"/>
    <w:rsid w:val="00AA218B"/>
    <w:rsid w:val="00AB57B7"/>
    <w:rsid w:val="00B30598"/>
    <w:rsid w:val="00B33281"/>
    <w:rsid w:val="00B41CEF"/>
    <w:rsid w:val="00B501E7"/>
    <w:rsid w:val="00B544BC"/>
    <w:rsid w:val="00B82202"/>
    <w:rsid w:val="00B939AE"/>
    <w:rsid w:val="00B93F42"/>
    <w:rsid w:val="00BF0F98"/>
    <w:rsid w:val="00C204FF"/>
    <w:rsid w:val="00C44848"/>
    <w:rsid w:val="00C97A71"/>
    <w:rsid w:val="00CA3B5F"/>
    <w:rsid w:val="00CA6511"/>
    <w:rsid w:val="00CD152D"/>
    <w:rsid w:val="00D534AE"/>
    <w:rsid w:val="00D93DC1"/>
    <w:rsid w:val="00DD2254"/>
    <w:rsid w:val="00DE1A0B"/>
    <w:rsid w:val="00E01975"/>
    <w:rsid w:val="00E139CE"/>
    <w:rsid w:val="00E239CC"/>
    <w:rsid w:val="00E844CA"/>
    <w:rsid w:val="00EA127C"/>
    <w:rsid w:val="00EE5BDA"/>
    <w:rsid w:val="00F131AB"/>
    <w:rsid w:val="00F566D8"/>
    <w:rsid w:val="00F64BA4"/>
    <w:rsid w:val="00F8011D"/>
    <w:rsid w:val="00F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85745E"/>
  <w15:chartTrackingRefBased/>
  <w15:docId w15:val="{EBDEBCBB-D943-495C-96D2-CEEE4F7E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0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1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C66"/>
  </w:style>
  <w:style w:type="paragraph" w:styleId="Stopka">
    <w:name w:val="footer"/>
    <w:basedOn w:val="Normalny"/>
    <w:link w:val="StopkaZnak"/>
    <w:uiPriority w:val="99"/>
    <w:unhideWhenUsed/>
    <w:rsid w:val="004B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C66"/>
  </w:style>
  <w:style w:type="table" w:styleId="Tabela-Siatka">
    <w:name w:val="Table Grid"/>
    <w:basedOn w:val="Standardowy"/>
    <w:uiPriority w:val="39"/>
    <w:rsid w:val="004B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DA0295-980A-44BD-838A-9513F6243D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2</cp:revision>
  <dcterms:created xsi:type="dcterms:W3CDTF">2026-02-19T10:22:00Z</dcterms:created>
  <dcterms:modified xsi:type="dcterms:W3CDTF">2026-02-19T10:22:00Z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745d2d82-cb37-4f81-995a-ea6ca357d9cc</vt:lpwstr>
  </property>
  <property fmtid="{D5CDD505-2E9C-101B-9397-08002B2CF9AE}" pid="3" name="bjSaver">
    <vt:lpwstr>6kNh9r39BAo1giDb4TdX6IbN9hGPN76P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