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A4" w:rsidRPr="00D57868" w:rsidRDefault="006164A4" w:rsidP="006164A4">
      <w:pPr>
        <w:keepNext/>
        <w:keepLines/>
        <w:spacing w:after="0"/>
        <w:jc w:val="center"/>
        <w:outlineLvl w:val="0"/>
        <w:rPr>
          <w:rFonts w:eastAsiaTheme="majorEastAsia" w:cstheme="minorHAnsi"/>
          <w:b/>
          <w:bCs/>
          <w:sz w:val="20"/>
          <w:szCs w:val="20"/>
        </w:rPr>
      </w:pPr>
      <w:r w:rsidRPr="00D57868">
        <w:rPr>
          <w:rFonts w:eastAsiaTheme="majorEastAsia" w:cstheme="minorHAnsi"/>
          <w:b/>
          <w:bCs/>
          <w:sz w:val="20"/>
          <w:szCs w:val="20"/>
        </w:rPr>
        <w:t xml:space="preserve">Zasady wybierania składu i przeprowadzania wyborów </w:t>
      </w:r>
      <w:r w:rsidRPr="00D57868">
        <w:rPr>
          <w:rFonts w:eastAsiaTheme="majorEastAsia" w:cstheme="minorHAnsi"/>
          <w:b/>
          <w:bCs/>
          <w:sz w:val="20"/>
          <w:szCs w:val="20"/>
        </w:rPr>
        <w:br/>
        <w:t xml:space="preserve">do </w:t>
      </w:r>
      <w:r w:rsidR="000E7B53" w:rsidRPr="00D57868">
        <w:rPr>
          <w:rFonts w:eastAsiaTheme="majorEastAsia" w:cstheme="minorHAnsi"/>
          <w:b/>
          <w:bCs/>
          <w:sz w:val="20"/>
          <w:szCs w:val="20"/>
        </w:rPr>
        <w:t xml:space="preserve">Zarządu </w:t>
      </w:r>
      <w:r w:rsidRPr="00D57868">
        <w:rPr>
          <w:rFonts w:eastAsiaTheme="majorEastAsia" w:cstheme="minorHAnsi"/>
          <w:b/>
          <w:bCs/>
          <w:sz w:val="20"/>
          <w:szCs w:val="20"/>
        </w:rPr>
        <w:t>Słowińskiej Grupy Rybackiej</w:t>
      </w:r>
    </w:p>
    <w:p w:rsidR="00CB42F9" w:rsidRPr="00D57868" w:rsidRDefault="00CB42F9" w:rsidP="00CB42F9">
      <w:pPr>
        <w:rPr>
          <w:rFonts w:cstheme="minorHAnsi"/>
          <w:sz w:val="20"/>
          <w:szCs w:val="20"/>
        </w:rPr>
      </w:pPr>
    </w:p>
    <w:p w:rsidR="0081764E" w:rsidRPr="00D57868" w:rsidRDefault="0081764E" w:rsidP="00D57868">
      <w:pPr>
        <w:spacing w:after="0"/>
        <w:rPr>
          <w:sz w:val="20"/>
          <w:szCs w:val="20"/>
          <w:u w:val="single"/>
        </w:rPr>
      </w:pPr>
      <w:r w:rsidRPr="00D57868">
        <w:rPr>
          <w:sz w:val="20"/>
          <w:szCs w:val="20"/>
          <w:u w:val="single"/>
        </w:rPr>
        <w:t>Zasady głosowania na członków Zarządu SGR:</w:t>
      </w:r>
    </w:p>
    <w:p w:rsidR="0081764E" w:rsidRPr="00D57868" w:rsidRDefault="0081764E" w:rsidP="00D5786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Zgodnie z §13 ust. 17. w przypadku utraty mandatu lub rezygnacji z funkcji członka organu Stowarzyszenia, przeprowadza się wybory uzupełniające. Mandat członka organu, o osobę którego organ został uzupełniony, wygasa z upływem kadencji tego organu. </w:t>
      </w:r>
    </w:p>
    <w:p w:rsidR="0081764E" w:rsidRPr="00D57868" w:rsidRDefault="0081764E" w:rsidP="0081764E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Na podstawie §13 ust. 2 lit. f statutu SGR Walne Zebranie Członków SGR wybiera skład Komisji Rewizyjnej spośród członków Stowarzyszenia (§13 ust. 18) w głosowaniu tajnym. </w:t>
      </w:r>
    </w:p>
    <w:p w:rsidR="0081764E" w:rsidRPr="00D57868" w:rsidRDefault="00D57868" w:rsidP="0081764E">
      <w:pPr>
        <w:pStyle w:val="Akapitzlist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sz w:val="20"/>
          <w:szCs w:val="20"/>
        </w:rPr>
      </w:pPr>
      <w:r w:rsidRPr="00D57868">
        <w:rPr>
          <w:sz w:val="20"/>
          <w:szCs w:val="20"/>
        </w:rPr>
        <w:t>Zgodnie z §16</w:t>
      </w:r>
      <w:r w:rsidR="0081764E" w:rsidRPr="00D57868">
        <w:rPr>
          <w:sz w:val="20"/>
          <w:szCs w:val="20"/>
        </w:rPr>
        <w:t xml:space="preserve"> ust. 2 oraz w oparciu o zapisy uchwały Walnego Zebrania Członków SGR </w:t>
      </w:r>
      <w:r w:rsidR="0081764E" w:rsidRPr="00D57868">
        <w:rPr>
          <w:sz w:val="20"/>
          <w:szCs w:val="20"/>
        </w:rPr>
        <w:br/>
        <w:t>nr WZ/</w:t>
      </w:r>
      <w:r w:rsidRPr="00D57868">
        <w:rPr>
          <w:sz w:val="20"/>
          <w:szCs w:val="20"/>
        </w:rPr>
        <w:t>1</w:t>
      </w:r>
      <w:r w:rsidR="0081764E" w:rsidRPr="00D57868">
        <w:rPr>
          <w:sz w:val="20"/>
          <w:szCs w:val="20"/>
        </w:rPr>
        <w:t xml:space="preserve">/2009 z dnia 27 listopada 2009r. w skład </w:t>
      </w:r>
      <w:r w:rsidRPr="00D57868">
        <w:rPr>
          <w:sz w:val="20"/>
          <w:szCs w:val="20"/>
        </w:rPr>
        <w:t>Zarządu</w:t>
      </w:r>
      <w:r w:rsidR="0081764E" w:rsidRPr="00D57868">
        <w:rPr>
          <w:sz w:val="20"/>
          <w:szCs w:val="20"/>
        </w:rPr>
        <w:t xml:space="preserve"> wchodzi </w:t>
      </w:r>
      <w:r w:rsidRPr="00D57868">
        <w:rPr>
          <w:sz w:val="20"/>
          <w:szCs w:val="20"/>
        </w:rPr>
        <w:t>7</w:t>
      </w:r>
      <w:r w:rsidR="0081764E" w:rsidRPr="00D57868">
        <w:rPr>
          <w:sz w:val="20"/>
          <w:szCs w:val="20"/>
        </w:rPr>
        <w:t xml:space="preserve"> osób, w tym:</w:t>
      </w:r>
    </w:p>
    <w:p w:rsidR="0081764E" w:rsidRPr="00D57868" w:rsidRDefault="00D57868" w:rsidP="0081764E">
      <w:pPr>
        <w:pStyle w:val="Akapitzlist"/>
        <w:numPr>
          <w:ilvl w:val="0"/>
          <w:numId w:val="16"/>
        </w:numPr>
        <w:tabs>
          <w:tab w:val="left" w:pos="1134"/>
        </w:tabs>
        <w:ind w:left="567" w:hanging="283"/>
        <w:jc w:val="both"/>
        <w:rPr>
          <w:sz w:val="20"/>
          <w:szCs w:val="20"/>
        </w:rPr>
      </w:pPr>
      <w:r w:rsidRPr="00D57868">
        <w:rPr>
          <w:sz w:val="20"/>
          <w:szCs w:val="20"/>
        </w:rPr>
        <w:t>3</w:t>
      </w:r>
      <w:r w:rsidR="0081764E" w:rsidRPr="00D57868">
        <w:rPr>
          <w:sz w:val="20"/>
          <w:szCs w:val="20"/>
        </w:rPr>
        <w:t xml:space="preserve"> osoby z sektora publicznego,</w:t>
      </w:r>
    </w:p>
    <w:p w:rsidR="00D57868" w:rsidRPr="00D57868" w:rsidRDefault="0081764E" w:rsidP="0081764E">
      <w:pPr>
        <w:pStyle w:val="Akapitzlist"/>
        <w:numPr>
          <w:ilvl w:val="0"/>
          <w:numId w:val="16"/>
        </w:numPr>
        <w:tabs>
          <w:tab w:val="left" w:pos="1134"/>
        </w:tabs>
        <w:ind w:left="567" w:hanging="283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3 osoby z sektora gospodarczego </w:t>
      </w:r>
    </w:p>
    <w:p w:rsidR="0081764E" w:rsidRPr="00D57868" w:rsidRDefault="00D57868" w:rsidP="0081764E">
      <w:pPr>
        <w:pStyle w:val="Akapitzlist"/>
        <w:numPr>
          <w:ilvl w:val="0"/>
          <w:numId w:val="16"/>
        </w:numPr>
        <w:tabs>
          <w:tab w:val="left" w:pos="1134"/>
        </w:tabs>
        <w:ind w:left="567" w:hanging="283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1 osoba z sektora </w:t>
      </w:r>
      <w:r w:rsidR="0081764E" w:rsidRPr="00D57868">
        <w:rPr>
          <w:sz w:val="20"/>
          <w:szCs w:val="20"/>
        </w:rPr>
        <w:t>społecznego.</w:t>
      </w:r>
    </w:p>
    <w:p w:rsidR="0081764E" w:rsidRPr="009A7376" w:rsidRDefault="0081764E" w:rsidP="00D57868">
      <w:pPr>
        <w:pStyle w:val="Akapitzlist"/>
        <w:numPr>
          <w:ilvl w:val="0"/>
          <w:numId w:val="13"/>
        </w:numPr>
        <w:ind w:left="284" w:hanging="284"/>
        <w:jc w:val="both"/>
        <w:rPr>
          <w:sz w:val="20"/>
          <w:szCs w:val="20"/>
        </w:rPr>
      </w:pPr>
      <w:r w:rsidRPr="009A7376">
        <w:rPr>
          <w:sz w:val="20"/>
          <w:szCs w:val="20"/>
        </w:rPr>
        <w:t xml:space="preserve">Zasady głosowania na członków </w:t>
      </w:r>
      <w:r w:rsidR="00D57868" w:rsidRPr="009A7376">
        <w:rPr>
          <w:sz w:val="20"/>
          <w:szCs w:val="20"/>
        </w:rPr>
        <w:t>Zarządu</w:t>
      </w:r>
      <w:r w:rsidRPr="009A7376">
        <w:rPr>
          <w:sz w:val="20"/>
          <w:szCs w:val="20"/>
        </w:rPr>
        <w:t xml:space="preserve"> reguluje §13 </w:t>
      </w:r>
      <w:r w:rsidR="00D57868" w:rsidRPr="009A7376">
        <w:rPr>
          <w:sz w:val="20"/>
          <w:szCs w:val="20"/>
        </w:rPr>
        <w:t xml:space="preserve">i §16 </w:t>
      </w:r>
      <w:r w:rsidRPr="009A7376">
        <w:rPr>
          <w:sz w:val="20"/>
          <w:szCs w:val="20"/>
        </w:rPr>
        <w:t>statutu SGR: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 xml:space="preserve">wybory członków </w:t>
      </w:r>
      <w:r w:rsidR="009A7376" w:rsidRPr="009A7376">
        <w:rPr>
          <w:sz w:val="20"/>
          <w:szCs w:val="20"/>
        </w:rPr>
        <w:t>Zarządu</w:t>
      </w:r>
      <w:r w:rsidRPr="009A7376">
        <w:rPr>
          <w:sz w:val="20"/>
          <w:szCs w:val="20"/>
        </w:rPr>
        <w:t xml:space="preserve"> są tajne,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 xml:space="preserve">członków </w:t>
      </w:r>
      <w:r w:rsidR="009A7376" w:rsidRPr="009A7376">
        <w:rPr>
          <w:sz w:val="20"/>
          <w:szCs w:val="20"/>
        </w:rPr>
        <w:t>Zarządu</w:t>
      </w:r>
      <w:r w:rsidRPr="009A7376">
        <w:rPr>
          <w:sz w:val="20"/>
          <w:szCs w:val="20"/>
        </w:rPr>
        <w:t xml:space="preserve"> wybierają członkowie Walnego Zebrania</w:t>
      </w:r>
      <w:r w:rsidR="009A7376" w:rsidRPr="009A7376">
        <w:rPr>
          <w:sz w:val="20"/>
          <w:szCs w:val="20"/>
        </w:rPr>
        <w:t xml:space="preserve"> należący do sektora, który reprezentuje kandydat,</w:t>
      </w:r>
      <w:r w:rsidRPr="009A7376">
        <w:rPr>
          <w:sz w:val="20"/>
          <w:szCs w:val="20"/>
        </w:rPr>
        <w:t xml:space="preserve"> spośród nieograniczonej liczby kandydatów przy pomocy kart wyborczych, 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 xml:space="preserve">głosowanie odbywa się </w:t>
      </w:r>
      <w:r w:rsidR="009A7376" w:rsidRPr="009A7376">
        <w:rPr>
          <w:sz w:val="20"/>
          <w:szCs w:val="20"/>
        </w:rPr>
        <w:t>bezwzględną</w:t>
      </w:r>
      <w:r w:rsidRPr="009A7376">
        <w:rPr>
          <w:sz w:val="20"/>
          <w:szCs w:val="20"/>
        </w:rPr>
        <w:t xml:space="preserve"> większością głosów, przy obecności co najmniej połowy uprawnionych do głosowania w pierwszym terminie lub bez względu na liczbę obecnych członków w drugim terminie,</w:t>
      </w:r>
      <w:r w:rsidR="009A7376" w:rsidRPr="009A7376">
        <w:rPr>
          <w:sz w:val="20"/>
          <w:szCs w:val="20"/>
        </w:rPr>
        <w:t xml:space="preserve"> przy czym bezwzględna liczba głosów oznacza, iż liczba ważnie oddanych głosów za daną kandydaturą musi być wyższa niż suma pozostałych głosów członków uprawnionych do głosowania.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>głosowanie odbywa się poprzez złożenie karty do urny,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>głosujący skreśla nazwisko kandydata, na którego głosuje,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>głos jest nieważny, jeżeli karta wyborcza:</w:t>
      </w:r>
    </w:p>
    <w:p w:rsidR="0081764E" w:rsidRPr="009A7376" w:rsidRDefault="0081764E" w:rsidP="0081764E">
      <w:pPr>
        <w:pStyle w:val="Akapitzlist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9A7376">
        <w:rPr>
          <w:sz w:val="20"/>
          <w:szCs w:val="20"/>
        </w:rPr>
        <w:t xml:space="preserve">zawiera nazwiska osób/nazwy kandydatów, które nie zgłosiły swojej kandydatury do organu Stowarzyszenia, </w:t>
      </w:r>
    </w:p>
    <w:p w:rsidR="0081764E" w:rsidRPr="009A7376" w:rsidRDefault="0081764E" w:rsidP="0081764E">
      <w:pPr>
        <w:pStyle w:val="Akapitzlist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9A7376">
        <w:rPr>
          <w:sz w:val="20"/>
          <w:szCs w:val="20"/>
        </w:rPr>
        <w:t>jest przekreślona,</w:t>
      </w:r>
    </w:p>
    <w:p w:rsidR="0081764E" w:rsidRPr="009A7376" w:rsidRDefault="0081764E" w:rsidP="0081764E">
      <w:pPr>
        <w:pStyle w:val="Akapitzlist"/>
        <w:numPr>
          <w:ilvl w:val="0"/>
          <w:numId w:val="17"/>
        </w:numPr>
        <w:ind w:left="851" w:hanging="284"/>
        <w:rPr>
          <w:sz w:val="20"/>
          <w:szCs w:val="20"/>
        </w:rPr>
      </w:pPr>
      <w:r w:rsidRPr="009A7376">
        <w:rPr>
          <w:sz w:val="20"/>
          <w:szCs w:val="20"/>
        </w:rPr>
        <w:t>zawiera więcej zaznaczonych nazwisk/nazw kandydatów niż liczba miejsc w organie, do którego wybory są przeprowadzane</w:t>
      </w:r>
    </w:p>
    <w:p w:rsidR="0081764E" w:rsidRPr="009A7376" w:rsidRDefault="0081764E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>W przypadku uzyskania przez kandydatów równej liczby głosów przeprowadza się głosowanie wśród tych kandydatów, którzy uzyskali taką samą liczbę głosów</w:t>
      </w:r>
      <w:r w:rsidR="009A7376" w:rsidRPr="009A7376">
        <w:rPr>
          <w:sz w:val="20"/>
          <w:szCs w:val="20"/>
        </w:rPr>
        <w:t>,</w:t>
      </w:r>
    </w:p>
    <w:p w:rsidR="009A7376" w:rsidRPr="00D57868" w:rsidRDefault="009A7376" w:rsidP="0081764E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9A7376">
        <w:rPr>
          <w:sz w:val="20"/>
          <w:szCs w:val="20"/>
        </w:rPr>
        <w:t>Podział funkcji w Zarządzie (poza</w:t>
      </w:r>
      <w:r>
        <w:rPr>
          <w:sz w:val="20"/>
          <w:szCs w:val="20"/>
        </w:rPr>
        <w:t xml:space="preserve"> funkcją prezesa) ustala Zarząd, a Walne Zebranie Członków zatwierdza go.</w:t>
      </w:r>
    </w:p>
    <w:p w:rsidR="0081764E" w:rsidRPr="00D57868" w:rsidRDefault="0081764E" w:rsidP="00D57868">
      <w:pPr>
        <w:spacing w:after="0"/>
        <w:jc w:val="both"/>
        <w:rPr>
          <w:sz w:val="20"/>
          <w:szCs w:val="20"/>
          <w:u w:val="single"/>
        </w:rPr>
      </w:pPr>
      <w:r w:rsidRPr="00D57868">
        <w:rPr>
          <w:sz w:val="20"/>
          <w:szCs w:val="20"/>
          <w:u w:val="single"/>
        </w:rPr>
        <w:t>Procedura zgłaszania kandydatów do Komisji Rewizyjnej SGR:</w:t>
      </w:r>
    </w:p>
    <w:p w:rsidR="0081764E" w:rsidRPr="00D57868" w:rsidRDefault="0081764E" w:rsidP="0081764E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Zgodnie z §13 ust. 18 statutu SGR do </w:t>
      </w:r>
      <w:r w:rsidR="00660500" w:rsidRPr="00D57868">
        <w:rPr>
          <w:sz w:val="20"/>
          <w:szCs w:val="20"/>
        </w:rPr>
        <w:t>Zarządu</w:t>
      </w:r>
      <w:r w:rsidRPr="00D57868">
        <w:rPr>
          <w:sz w:val="20"/>
          <w:szCs w:val="20"/>
        </w:rPr>
        <w:t xml:space="preserve"> mogą być</w:t>
      </w:r>
      <w:r w:rsidR="009A7376">
        <w:rPr>
          <w:sz w:val="20"/>
          <w:szCs w:val="20"/>
        </w:rPr>
        <w:t xml:space="preserve"> wybierani tylko członkowie SGR.</w:t>
      </w:r>
    </w:p>
    <w:p w:rsidR="0081764E" w:rsidRPr="00D57868" w:rsidRDefault="0081764E" w:rsidP="0081764E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Zgodnie z §13 ust. 20 statutu SGR kandydatury muszą zostać zgłoszone w formie pisemnej, </w:t>
      </w:r>
      <w:r w:rsidRPr="00D57868">
        <w:rPr>
          <w:sz w:val="20"/>
          <w:szCs w:val="20"/>
        </w:rPr>
        <w:br/>
        <w:t xml:space="preserve">z podaniem imienia i nazwiska kandydata oraz imienia i nazwiska osoby/osób zgłaszających oraz zgody kandydata na kandydowanie do organu (formularz zgłoszenia kandydata na Członka </w:t>
      </w:r>
      <w:r w:rsidR="009A7376">
        <w:rPr>
          <w:sz w:val="20"/>
          <w:szCs w:val="20"/>
        </w:rPr>
        <w:t>Zarządu).</w:t>
      </w:r>
    </w:p>
    <w:p w:rsidR="0081764E" w:rsidRPr="00D57868" w:rsidRDefault="0081764E" w:rsidP="0081764E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Kandydatury należy składać w Biurze Słowińskiej Grupy Rybackiej (ul. Ustecka 8, Przewłoka, </w:t>
      </w:r>
      <w:r w:rsidRPr="00D57868">
        <w:rPr>
          <w:sz w:val="20"/>
          <w:szCs w:val="20"/>
        </w:rPr>
        <w:br/>
        <w:t xml:space="preserve">76-270 Ustka) w terminie do dnia </w:t>
      </w:r>
      <w:r w:rsidRPr="00D57868">
        <w:rPr>
          <w:b/>
          <w:sz w:val="20"/>
          <w:szCs w:val="20"/>
        </w:rPr>
        <w:t>12 kwietnia 2019r.</w:t>
      </w:r>
      <w:r w:rsidRPr="00D57868">
        <w:rPr>
          <w:sz w:val="20"/>
          <w:szCs w:val="20"/>
        </w:rPr>
        <w:t xml:space="preserve"> </w:t>
      </w:r>
      <w:r w:rsidRPr="00D57868">
        <w:rPr>
          <w:b/>
          <w:sz w:val="20"/>
          <w:szCs w:val="20"/>
        </w:rPr>
        <w:t>do godz. 15:30</w:t>
      </w:r>
      <w:r w:rsidRPr="00D57868">
        <w:rPr>
          <w:sz w:val="20"/>
          <w:szCs w:val="20"/>
        </w:rPr>
        <w:t xml:space="preserve"> (liczy się data wpływu zgłoszenia do biura S</w:t>
      </w:r>
      <w:r w:rsidR="009A7376">
        <w:rPr>
          <w:sz w:val="20"/>
          <w:szCs w:val="20"/>
        </w:rPr>
        <w:t>GR).</w:t>
      </w:r>
    </w:p>
    <w:p w:rsidR="0081764E" w:rsidRPr="00D57868" w:rsidRDefault="0081764E" w:rsidP="0081764E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Do pisemnego zgłoszenia kandydata na członka </w:t>
      </w:r>
      <w:r w:rsidR="009A7376">
        <w:rPr>
          <w:sz w:val="20"/>
          <w:szCs w:val="20"/>
        </w:rPr>
        <w:t>Zarządu</w:t>
      </w:r>
      <w:r w:rsidRPr="00D57868">
        <w:rPr>
          <w:sz w:val="20"/>
          <w:szCs w:val="20"/>
        </w:rPr>
        <w:t xml:space="preserve"> należy dołączyć dokumenty potwierdzające przynależność do sektora publicznego.</w:t>
      </w:r>
    </w:p>
    <w:p w:rsidR="0081764E" w:rsidRPr="00D57868" w:rsidRDefault="0081764E" w:rsidP="0081764E">
      <w:pPr>
        <w:pStyle w:val="Akapitzlist"/>
        <w:numPr>
          <w:ilvl w:val="0"/>
          <w:numId w:val="15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 xml:space="preserve">Dokumenty potwierdzające przynależność do sektora (oryginały bądź uwierzytelnione kopie): ksero dowodu osobistego lub innego dokumentu potwierdzającego tożsamość kandydata, upoważnienie kandydata do reprezentowania przez niego podmiotu w </w:t>
      </w:r>
      <w:r w:rsidR="009A7376">
        <w:rPr>
          <w:sz w:val="20"/>
          <w:szCs w:val="20"/>
        </w:rPr>
        <w:t>Zarządzie</w:t>
      </w:r>
      <w:bookmarkStart w:id="0" w:name="_GoBack"/>
      <w:bookmarkEnd w:id="0"/>
      <w:r w:rsidRPr="00D57868">
        <w:rPr>
          <w:sz w:val="20"/>
          <w:szCs w:val="20"/>
        </w:rPr>
        <w:t xml:space="preserve"> SGR, w przypadku, jeśli dotyczy.</w:t>
      </w:r>
    </w:p>
    <w:p w:rsidR="0081764E" w:rsidRPr="00D57868" w:rsidRDefault="0081764E" w:rsidP="0081764E">
      <w:pPr>
        <w:spacing w:after="0"/>
        <w:jc w:val="both"/>
        <w:rPr>
          <w:sz w:val="20"/>
          <w:szCs w:val="20"/>
        </w:rPr>
      </w:pPr>
      <w:r w:rsidRPr="00D57868">
        <w:rPr>
          <w:sz w:val="20"/>
          <w:szCs w:val="20"/>
        </w:rPr>
        <w:lastRenderedPageBreak/>
        <w:t>Członkowie Zarządu:</w:t>
      </w:r>
    </w:p>
    <w:p w:rsidR="0081764E" w:rsidRPr="00D57868" w:rsidRDefault="0081764E" w:rsidP="0081764E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>nie mogą być skazani prawomocnym wyrokiem za przestępstwo z winy umyślnej,</w:t>
      </w:r>
    </w:p>
    <w:p w:rsidR="0081764E" w:rsidRPr="00D57868" w:rsidRDefault="0081764E" w:rsidP="0081764E">
      <w:pPr>
        <w:pStyle w:val="Akapitzlist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D57868">
        <w:rPr>
          <w:sz w:val="20"/>
          <w:szCs w:val="20"/>
        </w:rPr>
        <w:t>nie mogą prowadzić odpłatnej działalności oraz świadczyć pracy na rzecz innych podmiotów polegającej na doradztwie w przygotowaniu wniosków o dofinansowanie lub w ubieganiu się o pomoc przyznawaną w ramach 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B852EB" w:rsidRPr="00D57868" w:rsidRDefault="00B852EB" w:rsidP="0081764E">
      <w:pPr>
        <w:pStyle w:val="Akapitzlist"/>
        <w:ind w:left="0"/>
        <w:jc w:val="both"/>
        <w:rPr>
          <w:sz w:val="20"/>
          <w:szCs w:val="20"/>
        </w:rPr>
      </w:pPr>
    </w:p>
    <w:sectPr w:rsidR="00B852EB" w:rsidRPr="00D5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0B" w:rsidRDefault="0052230B" w:rsidP="00664D09">
      <w:pPr>
        <w:spacing w:after="0" w:line="240" w:lineRule="auto"/>
      </w:pPr>
      <w:r>
        <w:separator/>
      </w:r>
    </w:p>
  </w:endnote>
  <w:endnote w:type="continuationSeparator" w:id="0">
    <w:p w:rsidR="0052230B" w:rsidRDefault="0052230B" w:rsidP="0066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0B" w:rsidRDefault="0052230B" w:rsidP="00664D09">
      <w:pPr>
        <w:spacing w:after="0" w:line="240" w:lineRule="auto"/>
      </w:pPr>
      <w:r>
        <w:separator/>
      </w:r>
    </w:p>
  </w:footnote>
  <w:footnote w:type="continuationSeparator" w:id="0">
    <w:p w:rsidR="0052230B" w:rsidRDefault="0052230B" w:rsidP="0066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AD2"/>
    <w:multiLevelType w:val="hybridMultilevel"/>
    <w:tmpl w:val="2C24CD24"/>
    <w:lvl w:ilvl="0" w:tplc="D5AEE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213B4"/>
    <w:multiLevelType w:val="hybridMultilevel"/>
    <w:tmpl w:val="29D2A0D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4C1"/>
    <w:multiLevelType w:val="hybridMultilevel"/>
    <w:tmpl w:val="6C52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181"/>
    <w:multiLevelType w:val="hybridMultilevel"/>
    <w:tmpl w:val="47AC1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4A22"/>
    <w:multiLevelType w:val="hybridMultilevel"/>
    <w:tmpl w:val="1A64B93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14260"/>
    <w:multiLevelType w:val="hybridMultilevel"/>
    <w:tmpl w:val="1BD63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C4696A"/>
    <w:multiLevelType w:val="hybridMultilevel"/>
    <w:tmpl w:val="32983842"/>
    <w:lvl w:ilvl="0" w:tplc="C1EE49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5528"/>
    <w:multiLevelType w:val="hybridMultilevel"/>
    <w:tmpl w:val="B14A0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3697"/>
    <w:multiLevelType w:val="hybridMultilevel"/>
    <w:tmpl w:val="1292C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D60B03"/>
    <w:multiLevelType w:val="hybridMultilevel"/>
    <w:tmpl w:val="A55C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3D9"/>
    <w:multiLevelType w:val="hybridMultilevel"/>
    <w:tmpl w:val="50CC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30884"/>
    <w:multiLevelType w:val="hybridMultilevel"/>
    <w:tmpl w:val="47CA8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442F"/>
    <w:multiLevelType w:val="hybridMultilevel"/>
    <w:tmpl w:val="EF2CF2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547411"/>
    <w:multiLevelType w:val="hybridMultilevel"/>
    <w:tmpl w:val="7B32ACB4"/>
    <w:lvl w:ilvl="0" w:tplc="BFA46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BD3E39"/>
    <w:multiLevelType w:val="hybridMultilevel"/>
    <w:tmpl w:val="6A18A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32492"/>
    <w:multiLevelType w:val="hybridMultilevel"/>
    <w:tmpl w:val="E6D879F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F4728"/>
    <w:multiLevelType w:val="hybridMultilevel"/>
    <w:tmpl w:val="FB00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B7619"/>
    <w:multiLevelType w:val="hybridMultilevel"/>
    <w:tmpl w:val="E90E5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7"/>
  </w:num>
  <w:num w:numId="11">
    <w:abstractNumId w:val="0"/>
  </w:num>
  <w:num w:numId="12">
    <w:abstractNumId w:val="17"/>
  </w:num>
  <w:num w:numId="13">
    <w:abstractNumId w:val="3"/>
  </w:num>
  <w:num w:numId="14">
    <w:abstractNumId w:val="13"/>
  </w:num>
  <w:num w:numId="15">
    <w:abstractNumId w:val="14"/>
  </w:num>
  <w:num w:numId="16">
    <w:abstractNumId w:val="8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53"/>
    <w:rsid w:val="000805C2"/>
    <w:rsid w:val="000E7B53"/>
    <w:rsid w:val="001061D6"/>
    <w:rsid w:val="00116B0A"/>
    <w:rsid w:val="00125F63"/>
    <w:rsid w:val="0015786B"/>
    <w:rsid w:val="0016268E"/>
    <w:rsid w:val="00270BC3"/>
    <w:rsid w:val="002C0784"/>
    <w:rsid w:val="002F7825"/>
    <w:rsid w:val="00373A56"/>
    <w:rsid w:val="00396E26"/>
    <w:rsid w:val="004868EE"/>
    <w:rsid w:val="00497CE5"/>
    <w:rsid w:val="0052230B"/>
    <w:rsid w:val="006164A4"/>
    <w:rsid w:val="00643953"/>
    <w:rsid w:val="0066049B"/>
    <w:rsid w:val="00660500"/>
    <w:rsid w:val="00664D09"/>
    <w:rsid w:val="00737D7B"/>
    <w:rsid w:val="00775960"/>
    <w:rsid w:val="0081764E"/>
    <w:rsid w:val="008976EB"/>
    <w:rsid w:val="009A7376"/>
    <w:rsid w:val="00AA1A60"/>
    <w:rsid w:val="00AA2F69"/>
    <w:rsid w:val="00AB3BCB"/>
    <w:rsid w:val="00AD5385"/>
    <w:rsid w:val="00B31C65"/>
    <w:rsid w:val="00B852EB"/>
    <w:rsid w:val="00BE0EB0"/>
    <w:rsid w:val="00C279B9"/>
    <w:rsid w:val="00CB42F9"/>
    <w:rsid w:val="00D57868"/>
    <w:rsid w:val="00D75BF2"/>
    <w:rsid w:val="00DD2E72"/>
    <w:rsid w:val="00E63BED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9233"/>
  <w15:docId w15:val="{9734434F-48D1-437D-A792-6419686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43953"/>
    <w:pPr>
      <w:ind w:left="720"/>
      <w:contextualSpacing/>
    </w:pPr>
  </w:style>
  <w:style w:type="table" w:styleId="Tabela-Siatka">
    <w:name w:val="Table Grid"/>
    <w:basedOn w:val="Standardowy"/>
    <w:uiPriority w:val="59"/>
    <w:rsid w:val="00E6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D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D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D09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B42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Słowińska Grupa Rybacka</cp:lastModifiedBy>
  <cp:revision>14</cp:revision>
  <cp:lastPrinted>2015-04-27T08:34:00Z</cp:lastPrinted>
  <dcterms:created xsi:type="dcterms:W3CDTF">2015-04-23T09:29:00Z</dcterms:created>
  <dcterms:modified xsi:type="dcterms:W3CDTF">2019-03-27T09:54:00Z</dcterms:modified>
</cp:coreProperties>
</file>