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BF4" w:rsidRPr="00B33BF4" w:rsidRDefault="00B33BF4" w:rsidP="00B33BF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lang w:eastAsia="pl-PL"/>
        </w:rPr>
      </w:pPr>
      <w:r w:rsidRPr="00B33BF4">
        <w:rPr>
          <w:rFonts w:ascii="Calibri" w:eastAsia="Times New Roman" w:hAnsi="Calibri" w:cs="Times New Roman"/>
          <w:b/>
          <w:bCs/>
          <w:sz w:val="24"/>
          <w:lang w:eastAsia="pl-PL"/>
        </w:rPr>
        <w:t>UMOWA O POWIERZENIE GRANTU NR ….</w:t>
      </w:r>
    </w:p>
    <w:p w:rsidR="00B33BF4" w:rsidRPr="00B33BF4" w:rsidRDefault="00B33BF4" w:rsidP="00B33BF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</w:p>
    <w:p w:rsidR="00B33BF4" w:rsidRPr="00B33BF4" w:rsidRDefault="00B33BF4" w:rsidP="00B33BF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B33BF4">
        <w:rPr>
          <w:rFonts w:ascii="Calibri" w:eastAsia="Times New Roman" w:hAnsi="Calibri" w:cs="Times New Roman"/>
          <w:lang w:eastAsia="pl-PL"/>
        </w:rPr>
        <w:t>zawarta w dniu .................................. r. w ............................................................................. pomiędzy</w:t>
      </w:r>
      <w:r w:rsidRPr="00B33BF4">
        <w:rPr>
          <w:rFonts w:ascii="Calibri" w:eastAsia="Times New Roman" w:hAnsi="Calibri" w:cs="Times New Roman"/>
          <w:b/>
          <w:bCs/>
          <w:lang w:eastAsia="pl-PL"/>
        </w:rPr>
        <w:t xml:space="preserve"> Słowińską Grupa Rybacką </w:t>
      </w:r>
    </w:p>
    <w:p w:rsidR="00B33BF4" w:rsidRPr="00B33BF4" w:rsidRDefault="00B33BF4" w:rsidP="00B33BF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B33BF4">
        <w:rPr>
          <w:rFonts w:ascii="Calibri" w:eastAsia="Times New Roman" w:hAnsi="Calibri" w:cs="Times New Roman"/>
          <w:lang w:eastAsia="pl-PL"/>
        </w:rPr>
        <w:t>z siedzibą w Przewłoce, ul. Ustecka 8; 76-270 Ustka</w:t>
      </w:r>
    </w:p>
    <w:p w:rsidR="00B33BF4" w:rsidRPr="00B33BF4" w:rsidRDefault="00B33BF4" w:rsidP="00B33BF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B33BF4">
        <w:rPr>
          <w:rFonts w:ascii="Calibri" w:eastAsia="Times New Roman" w:hAnsi="Calibri" w:cs="Times New Roman"/>
          <w:lang w:eastAsia="pl-PL"/>
        </w:rPr>
        <w:t>NIP: 839-311-39-68, REGON: 220899533, KRS: 0000337535</w:t>
      </w:r>
    </w:p>
    <w:p w:rsidR="00B33BF4" w:rsidRPr="00B33BF4" w:rsidRDefault="00B33BF4" w:rsidP="00B33BF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B33BF4">
        <w:rPr>
          <w:rFonts w:ascii="Calibri" w:eastAsia="Times New Roman" w:hAnsi="Calibri" w:cs="Times New Roman"/>
          <w:lang w:eastAsia="pl-PL"/>
        </w:rPr>
        <w:t>reprezentowaną przez:</w:t>
      </w:r>
    </w:p>
    <w:p w:rsidR="00B33BF4" w:rsidRPr="00B33BF4" w:rsidRDefault="00B33BF4" w:rsidP="00B33B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B33BF4">
        <w:rPr>
          <w:rFonts w:ascii="Calibri" w:eastAsia="Times New Roman" w:hAnsi="Calibri" w:cs="Times New Roman"/>
          <w:lang w:eastAsia="pl-PL"/>
        </w:rPr>
        <w:t>………………………………………………………………………....</w:t>
      </w:r>
    </w:p>
    <w:p w:rsidR="00B33BF4" w:rsidRPr="00B33BF4" w:rsidRDefault="00B33BF4" w:rsidP="00B33B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B33BF4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</w:t>
      </w:r>
    </w:p>
    <w:p w:rsidR="00B33BF4" w:rsidRPr="00B33BF4" w:rsidRDefault="00B33BF4" w:rsidP="00B33BF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B33BF4">
        <w:rPr>
          <w:rFonts w:ascii="Calibri" w:eastAsia="Times New Roman" w:hAnsi="Calibri" w:cs="Times New Roman"/>
          <w:lang w:eastAsia="pl-PL"/>
        </w:rPr>
        <w:t>zwaną dalej „beneficjentem projektu grantowego”</w:t>
      </w:r>
    </w:p>
    <w:p w:rsidR="00B33BF4" w:rsidRPr="00B33BF4" w:rsidRDefault="00B33BF4" w:rsidP="00B33BF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PSMT"/>
          <w:lang w:eastAsia="pl-PL"/>
        </w:rPr>
      </w:pPr>
      <w:r w:rsidRPr="00B33BF4">
        <w:rPr>
          <w:rFonts w:ascii="Calibri" w:eastAsia="Times New Roman" w:hAnsi="Calibri" w:cs="TimesNewRomanPSMT"/>
          <w:lang w:eastAsia="pl-PL"/>
        </w:rPr>
        <w:t>a</w:t>
      </w:r>
    </w:p>
    <w:p w:rsidR="00B33BF4" w:rsidRPr="00B33BF4" w:rsidRDefault="00B33BF4" w:rsidP="00B33BF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B33BF4">
        <w:rPr>
          <w:rFonts w:ascii="Calibri" w:eastAsia="Times New Roman" w:hAnsi="Calibri" w:cs="Times New Roman"/>
          <w:b/>
          <w:bCs/>
          <w:lang w:eastAsia="pl-PL"/>
        </w:rPr>
        <w:t xml:space="preserve">……………………………………………………….. </w:t>
      </w:r>
    </w:p>
    <w:p w:rsidR="00B33BF4" w:rsidRPr="00B33BF4" w:rsidRDefault="00B33BF4" w:rsidP="00B33BF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B33BF4">
        <w:rPr>
          <w:rFonts w:ascii="Calibri" w:eastAsia="Times New Roman" w:hAnsi="Calibri" w:cs="Times New Roman"/>
          <w:lang w:eastAsia="pl-PL"/>
        </w:rPr>
        <w:t xml:space="preserve">z siedzibą w …………., </w:t>
      </w:r>
    </w:p>
    <w:p w:rsidR="00B33BF4" w:rsidRPr="00B33BF4" w:rsidRDefault="00B33BF4" w:rsidP="00B33BF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B33BF4">
        <w:rPr>
          <w:rFonts w:ascii="Calibri" w:eastAsia="Times New Roman" w:hAnsi="Calibri" w:cs="Times New Roman"/>
          <w:lang w:eastAsia="pl-PL"/>
        </w:rPr>
        <w:t>NIP, ……………………………………, REGON: …………………………………., KRS: ……………………………….</w:t>
      </w:r>
    </w:p>
    <w:p w:rsidR="00B33BF4" w:rsidRPr="00B33BF4" w:rsidRDefault="00B33BF4" w:rsidP="00B33BF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B33BF4">
        <w:rPr>
          <w:rFonts w:ascii="Calibri" w:eastAsia="Times New Roman" w:hAnsi="Calibri" w:cs="Times New Roman"/>
          <w:lang w:eastAsia="pl-PL"/>
        </w:rPr>
        <w:t>reprezentowaną przez:</w:t>
      </w:r>
    </w:p>
    <w:p w:rsidR="00B33BF4" w:rsidRPr="00B33BF4" w:rsidRDefault="00B33BF4" w:rsidP="00B33BF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B33BF4">
        <w:rPr>
          <w:rFonts w:ascii="Calibri" w:eastAsia="Times New Roman" w:hAnsi="Calibri" w:cs="Times New Roman"/>
          <w:lang w:eastAsia="pl-PL"/>
        </w:rPr>
        <w:t>1) ………………………………………………………………………....</w:t>
      </w:r>
    </w:p>
    <w:p w:rsidR="00B33BF4" w:rsidRPr="00B33BF4" w:rsidRDefault="00B33BF4" w:rsidP="00B33BF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B33BF4">
        <w:rPr>
          <w:rFonts w:ascii="Calibri" w:eastAsia="Times New Roman" w:hAnsi="Calibri" w:cs="Times New Roman"/>
          <w:lang w:eastAsia="pl-PL"/>
        </w:rPr>
        <w:t>2) …………………………………………………………………………</w:t>
      </w:r>
    </w:p>
    <w:p w:rsidR="00B33BF4" w:rsidRPr="00B33BF4" w:rsidRDefault="00B33BF4" w:rsidP="00B33BF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PSMT"/>
          <w:lang w:eastAsia="pl-PL"/>
        </w:rPr>
      </w:pPr>
      <w:r w:rsidRPr="00B33BF4">
        <w:rPr>
          <w:rFonts w:ascii="Calibri" w:eastAsia="Times New Roman" w:hAnsi="Calibri" w:cs="Times New Roman"/>
          <w:lang w:eastAsia="pl-PL"/>
        </w:rPr>
        <w:t>zwanym/ą dalej</w:t>
      </w:r>
      <w:r w:rsidRPr="00B33BF4">
        <w:rPr>
          <w:rFonts w:ascii="Calibri" w:eastAsia="Times New Roman" w:hAnsi="Calibri" w:cs="TimesNewRomanPSMT"/>
          <w:lang w:eastAsia="pl-PL"/>
        </w:rPr>
        <w:t xml:space="preserve"> „Grantobiorcą”</w:t>
      </w:r>
    </w:p>
    <w:p w:rsidR="00B33BF4" w:rsidRPr="00B33BF4" w:rsidRDefault="00B33BF4" w:rsidP="00B33BF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PSMT"/>
          <w:lang w:eastAsia="pl-PL"/>
        </w:rPr>
      </w:pPr>
    </w:p>
    <w:p w:rsidR="00B33BF4" w:rsidRPr="00B33BF4" w:rsidRDefault="00B33BF4" w:rsidP="00B33BF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PSMT"/>
          <w:lang w:eastAsia="pl-PL"/>
        </w:rPr>
      </w:pPr>
      <w:r w:rsidRPr="00B33BF4">
        <w:rPr>
          <w:rFonts w:ascii="Calibri" w:eastAsia="Times New Roman" w:hAnsi="Calibri" w:cs="TimesNewRomanPSMT"/>
          <w:lang w:eastAsia="pl-PL"/>
        </w:rPr>
        <w:t>Strony postanawiają, co następuje:</w:t>
      </w:r>
    </w:p>
    <w:p w:rsidR="00B33BF4" w:rsidRPr="00B33BF4" w:rsidRDefault="00B33BF4" w:rsidP="00B33BF4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B33BF4" w:rsidRPr="00B33BF4" w:rsidRDefault="00B33BF4" w:rsidP="00B33BF4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B33BF4">
        <w:rPr>
          <w:rFonts w:ascii="Calibri" w:eastAsia="Times New Roman" w:hAnsi="Calibri" w:cs="Times New Roman"/>
          <w:b/>
          <w:lang w:eastAsia="pl-PL"/>
        </w:rPr>
        <w:t>§1.</w:t>
      </w:r>
    </w:p>
    <w:p w:rsidR="00B33BF4" w:rsidRPr="00B33BF4" w:rsidRDefault="00B33BF4" w:rsidP="00B33BF4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B33BF4">
        <w:rPr>
          <w:rFonts w:ascii="Calibri" w:eastAsia="Times New Roman" w:hAnsi="Calibri" w:cs="Times New Roman"/>
          <w:b/>
          <w:lang w:eastAsia="pl-PL"/>
        </w:rPr>
        <w:t>Podstawa prawna</w:t>
      </w:r>
    </w:p>
    <w:p w:rsidR="00B33BF4" w:rsidRPr="00B33BF4" w:rsidRDefault="00B33BF4" w:rsidP="00B33BF4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B33BF4">
        <w:rPr>
          <w:rFonts w:ascii="Calibri" w:eastAsia="Times New Roman" w:hAnsi="Calibri" w:cs="Times New Roman"/>
          <w:lang w:eastAsia="pl-PL"/>
        </w:rPr>
        <w:t>Podstawą prawną zawarcia umowy jest:</w:t>
      </w:r>
    </w:p>
    <w:p w:rsidR="00B33BF4" w:rsidRPr="00B33BF4" w:rsidRDefault="00B33BF4" w:rsidP="00B33BF4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B33BF4">
        <w:rPr>
          <w:rFonts w:ascii="Calibri" w:eastAsia="Times New Roman" w:hAnsi="Calibri" w:cs="Times New Roman"/>
          <w:lang w:eastAsia="pl-PL"/>
        </w:rPr>
        <w:t>Art. 35 ust. 6 i art. 36 ust. 1 lit. 4 Ustawy z dnia 11 lipca 2014. o zasadach realizacji programów w zakresie polityki spójności finansowanych w perspektywie finansowej 2014-2020 (Dz. U. z 2014r. poz. 1146 z późn. zm.),</w:t>
      </w:r>
    </w:p>
    <w:p w:rsidR="00B33BF4" w:rsidRPr="00B33BF4" w:rsidRDefault="00B33BF4" w:rsidP="00B33BF4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B33BF4">
        <w:rPr>
          <w:rFonts w:ascii="Calibri" w:eastAsia="Times New Roman" w:hAnsi="Calibri" w:cs="Times New Roman"/>
          <w:lang w:eastAsia="pl-PL"/>
        </w:rPr>
        <w:t>§29 ust. 5 rozporządzenia Ministra Rolnictwa i Rozwoju Wsi z dnia 24 września 2015r. w prawie szczegółowych warunków i trybu przyznawania pomocy finansowej w ramach poddziałania „Wsparcie na wdrażanie operacji w ramach strategii rozwoju lokalnego kierowanego przez społeczność” objętego Programem Rozwoju Obszarów Wiejskich na lata 2014-2020 (Dz. U. z 2015r., poz. 1570),</w:t>
      </w:r>
    </w:p>
    <w:p w:rsidR="00B33BF4" w:rsidRPr="00B33BF4" w:rsidRDefault="00B33BF4" w:rsidP="00B33BF4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B33BF4">
        <w:rPr>
          <w:rFonts w:ascii="Calibri" w:eastAsia="Times New Roman" w:hAnsi="Calibri" w:cs="Times New Roman"/>
          <w:lang w:eastAsia="pl-PL"/>
        </w:rPr>
        <w:t>Umowa nr ………. z dnia ……… zawarta między Słowińską Grupą Rybacką a Samorządem Województwa Pomorskiego.</w:t>
      </w:r>
    </w:p>
    <w:p w:rsidR="00B33BF4" w:rsidRPr="00B33BF4" w:rsidRDefault="00B33BF4" w:rsidP="00B33BF4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B33BF4" w:rsidRPr="00B33BF4" w:rsidRDefault="00B33BF4" w:rsidP="00B33BF4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B33BF4">
        <w:rPr>
          <w:rFonts w:ascii="Calibri" w:eastAsia="Times New Roman" w:hAnsi="Calibri" w:cs="Times New Roman"/>
          <w:b/>
          <w:lang w:eastAsia="pl-PL"/>
        </w:rPr>
        <w:t>§2.</w:t>
      </w:r>
    </w:p>
    <w:p w:rsidR="00B33BF4" w:rsidRPr="00B33BF4" w:rsidRDefault="00B33BF4" w:rsidP="00B33BF4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B33BF4">
        <w:rPr>
          <w:rFonts w:ascii="Calibri" w:eastAsia="Times New Roman" w:hAnsi="Calibri" w:cs="Times New Roman"/>
          <w:b/>
          <w:lang w:eastAsia="pl-PL"/>
        </w:rPr>
        <w:t>Słowniczek określeń i skrótów</w:t>
      </w:r>
    </w:p>
    <w:p w:rsidR="00B33BF4" w:rsidRPr="00B33BF4" w:rsidRDefault="00B33BF4" w:rsidP="00B33BF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PSMT"/>
          <w:lang w:eastAsia="pl-PL"/>
        </w:rPr>
      </w:pPr>
      <w:r w:rsidRPr="00B33BF4">
        <w:rPr>
          <w:rFonts w:ascii="Calibri" w:eastAsia="Times New Roman" w:hAnsi="Calibri" w:cs="TimesNewRomanPSMT"/>
          <w:lang w:eastAsia="pl-PL"/>
        </w:rPr>
        <w:t>Poniższe określenia w rozumieniu niniejszej umowy o dofinansowanie, zwanej dalej „umową”, oznaczają:</w:t>
      </w:r>
    </w:p>
    <w:p w:rsidR="00B33BF4" w:rsidRPr="00B33BF4" w:rsidRDefault="00B33BF4" w:rsidP="00B33BF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B33BF4">
        <w:rPr>
          <w:rFonts w:ascii="Calibri" w:eastAsia="Times New Roman" w:hAnsi="Calibri" w:cs="TimesNewRomanPSMT"/>
          <w:lang w:eastAsia="pl-PL"/>
        </w:rPr>
        <w:t>Program – Program</w:t>
      </w:r>
      <w:r w:rsidRPr="00B33BF4">
        <w:rPr>
          <w:rFonts w:ascii="Calibri" w:eastAsia="Times New Roman" w:hAnsi="Calibri" w:cs="Times New Roman"/>
          <w:lang w:eastAsia="pl-PL"/>
        </w:rPr>
        <w:t xml:space="preserve"> </w:t>
      </w:r>
      <w:r w:rsidRPr="00B33BF4">
        <w:rPr>
          <w:rFonts w:ascii="Calibri" w:eastAsia="Times New Roman" w:hAnsi="Calibri" w:cs="TimesNewRomanPSMT"/>
          <w:lang w:eastAsia="pl-PL"/>
        </w:rPr>
        <w:t>Rozwoju Obszarów Wiejskich na lata 2014-2020;</w:t>
      </w:r>
    </w:p>
    <w:p w:rsidR="00B33BF4" w:rsidRPr="00B33BF4" w:rsidRDefault="00B33BF4" w:rsidP="00B33BF4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B33BF4">
        <w:rPr>
          <w:rFonts w:ascii="Calibri" w:eastAsia="Times New Roman" w:hAnsi="Calibri" w:cs="TimesNewRomanPSMT"/>
          <w:lang w:eastAsia="pl-PL"/>
        </w:rPr>
        <w:t xml:space="preserve">rozporządzenie – rozporządzenia Ministra Rolnictwa i Rozwoju Wsi z dnia 24 września 2015r. w prawie szczegółowych warunków i trybu przyznawania pomocy finansowej w ramach poddziałania „Wsparcie na wdrażanie operacji w ramach strategii rozwoju lokalnego kierowanego przez społeczność” objętego Programem Rozwoju Obszarów Wiejskich na lata 2014-2020 (Dz. U. z 2015r., poz. 1570); </w:t>
      </w:r>
    </w:p>
    <w:p w:rsidR="00B33BF4" w:rsidRPr="00B33BF4" w:rsidRDefault="00B33BF4" w:rsidP="00B33BF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B33BF4">
        <w:rPr>
          <w:rFonts w:ascii="Calibri" w:eastAsia="Times New Roman" w:hAnsi="Calibri" w:cs="TimesNewRomanPSMT"/>
          <w:lang w:eastAsia="pl-PL"/>
        </w:rPr>
        <w:t xml:space="preserve">rozporządzenie nr 1303/2013 – rozporządzenie Parlamentu Europejskiego i Rady UE NR 1303/2013z dnia 17 grudnia 2013 r. ustanawiające wspólne przepisy dotyczące Europejskiego Funduszu Rozwoju Regionalnego, Europejskiego Funduszu Społecznego, Funduszu Spójności, </w:t>
      </w:r>
      <w:r w:rsidRPr="00B33BF4">
        <w:rPr>
          <w:rFonts w:ascii="Calibri" w:eastAsia="Times New Roman" w:hAnsi="Calibri" w:cs="TimesNewRomanPSMT"/>
          <w:lang w:eastAsia="pl-PL"/>
        </w:rPr>
        <w:lastRenderedPageBreak/>
        <w:t>Europejskiego Funduszu Rolnego na rzecz Rozwoju Obszarów Wiejskich oraz Europejskiego Funduszu Morskiego i Rybackiego. (Dz. U. UE L 347/320 z dnia 20 grudnia 2013r.);</w:t>
      </w:r>
    </w:p>
    <w:p w:rsidR="00B33BF4" w:rsidRPr="00B33BF4" w:rsidRDefault="00B33BF4" w:rsidP="00B33BF4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B33BF4">
        <w:rPr>
          <w:rFonts w:ascii="Calibri" w:eastAsia="Times New Roman" w:hAnsi="Calibri" w:cs="TimesNewRomanPSMT"/>
          <w:lang w:eastAsia="pl-PL"/>
        </w:rPr>
        <w:t>rozporządzenie nr 1305/2013 – rozporządzenie Parlamentu Europejskiego i Rady (UE) nr 1305/2013 z dnia 17 grudnia 2013r. w sprawie wsparcia rozwoju obszarów wiejskich przez Europejski Fundusz Rolny na rzecz Rozwoju Obszarów Wiejskich (EFRROW) i uchylające rozporządzenie nr 1698/2005. (Dz. Urz. UE L 347/487, z dnia 20 grudnia 2013r.);</w:t>
      </w:r>
    </w:p>
    <w:p w:rsidR="00B33BF4" w:rsidRPr="00B33BF4" w:rsidRDefault="00B33BF4" w:rsidP="00B33BF4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B33BF4">
        <w:rPr>
          <w:rFonts w:ascii="Calibri" w:eastAsia="Times New Roman" w:hAnsi="Calibri" w:cs="TimesNewRomanPSMT"/>
          <w:lang w:eastAsia="pl-PL"/>
        </w:rPr>
        <w:t>rozporządzenie nr 640/2014 – rozporządzenie delegowane Komisji (UE)</w:t>
      </w:r>
      <w:r w:rsidRPr="00B33BF4">
        <w:rPr>
          <w:rFonts w:ascii="Calibri" w:eastAsia="Times New Roman" w:hAnsi="Calibri" w:cs="Times New Roman"/>
          <w:lang w:eastAsia="pl-PL"/>
        </w:rPr>
        <w:t xml:space="preserve"> </w:t>
      </w:r>
      <w:r w:rsidRPr="00B33BF4">
        <w:rPr>
          <w:rFonts w:ascii="Calibri" w:eastAsia="Times New Roman" w:hAnsi="Calibri" w:cs="TimesNewRomanPSMT"/>
          <w:lang w:eastAsia="pl-PL"/>
        </w:rPr>
        <w:t>nr 640/2014 z dnia 11 marca 2014r. uzupełniające rozporządzenie Parlamentu Europejskiego i Rady (UE)nr 1306/2013 w odniesieniu do zintegrowanego systemu zarządzania i kontroli oraz warunków odmowy lub wycofania płatności oraz do kar administracyjnych mających zastosowanie do płatności bezpośrednich, wsparcia rozwoju obszarów wiejskich oraz zasady wzajemnej zgodności,</w:t>
      </w:r>
    </w:p>
    <w:p w:rsidR="00B33BF4" w:rsidRPr="00B33BF4" w:rsidRDefault="00B33BF4" w:rsidP="00B33BF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NewRomanPSMT"/>
          <w:lang w:eastAsia="pl-PL"/>
        </w:rPr>
      </w:pPr>
      <w:r w:rsidRPr="00B33BF4">
        <w:rPr>
          <w:rFonts w:ascii="Calibri" w:eastAsia="Times New Roman" w:hAnsi="Calibri" w:cs="TimesNewRomanPSMT"/>
          <w:lang w:eastAsia="pl-PL"/>
        </w:rPr>
        <w:t>rozporządzenie nr 807/2014 – rozporządzenie delegowane Komisji (UE) nr 807/2014 z dnia 11 marca 2014 r. uzupełniające rozporządzenie Parlamentu Europejskiego i Rady (UE) nr 1305/2013 z dnia 17 grudnia 2013r. w sprawie wsparcia rozwoju obszarów wiejskich przez Europejski Fundusz Rolny na rzecz Rozwoju Obszarów Wiejskich (EFRROW) i wprowadzające przepisy przejściowe (Dz. U. UE L 227/1, z dnia 31 lipca 2014r.);</w:t>
      </w:r>
    </w:p>
    <w:p w:rsidR="00B33BF4" w:rsidRPr="00B33BF4" w:rsidRDefault="00B33BF4" w:rsidP="00B33BF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NewRomanPSMT"/>
          <w:lang w:eastAsia="pl-PL"/>
        </w:rPr>
      </w:pPr>
      <w:r w:rsidRPr="00B33BF4">
        <w:rPr>
          <w:rFonts w:ascii="Calibri" w:eastAsia="Times New Roman" w:hAnsi="Calibri" w:cs="TimesNewRomanPSMT"/>
          <w:lang w:eastAsia="pl-PL"/>
        </w:rPr>
        <w:t>rozporządzenie nr 808/2014 – rozporządzenie wykonawcze Komisji (UE) nr 808/2014 z dnia 17 lipca 2014r. ustanawiające zasady stosowania rozporządzenie Parlamentu Europejskiego i Rady (UE) nr 1305/2013 z dnia 17 grudnia 2013r. w sprawie wsparcia rozwoju obszarów wiejskich przez Europejski Fundusz Rolny na rzecz Rozwoju Obszarów Wiejskich (EFRROW) (Dz. Urz. UE L 227/18 z dnia 31 lipca 2014r.),</w:t>
      </w:r>
    </w:p>
    <w:p w:rsidR="00B33BF4" w:rsidRPr="00B33BF4" w:rsidRDefault="00B33BF4" w:rsidP="00B33BF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B33BF4">
        <w:rPr>
          <w:rFonts w:ascii="Calibri" w:eastAsia="Times New Roman" w:hAnsi="Calibri" w:cs="TimesNewRomanPSMT"/>
          <w:lang w:eastAsia="pl-PL"/>
        </w:rPr>
        <w:t xml:space="preserve">ustawa – ustawa z dnia 20 lutego 2015r. </w:t>
      </w:r>
      <w:r w:rsidRPr="00B33BF4">
        <w:rPr>
          <w:rFonts w:ascii="Calibri" w:eastAsia="Times New Roman" w:hAnsi="Calibri" w:cs="TimesNewRomanPSMT"/>
          <w:bCs/>
          <w:lang w:eastAsia="pl-PL"/>
        </w:rPr>
        <w:t>o wspieraniu zrównoważonego rozwoju obszarów wiejskich  z udziałem środków Europejskiego Funduszu Rolnego na rzecz Rozwoju Obszarów Wiejskich (Dz. U. z 2015r., poz. 349)</w:t>
      </w:r>
      <w:r w:rsidRPr="00B33BF4">
        <w:rPr>
          <w:rFonts w:ascii="Calibri" w:eastAsia="Times New Roman" w:hAnsi="Calibri" w:cs="TimesNewRomanPSMT"/>
          <w:lang w:eastAsia="pl-PL"/>
        </w:rPr>
        <w:t>;</w:t>
      </w:r>
    </w:p>
    <w:p w:rsidR="00B33BF4" w:rsidRPr="00B33BF4" w:rsidRDefault="00B33BF4" w:rsidP="00B33BF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B33BF4">
        <w:rPr>
          <w:rFonts w:ascii="Calibri" w:eastAsia="Times New Roman" w:hAnsi="Calibri" w:cs="TimesNewRomanPSMT"/>
          <w:lang w:eastAsia="pl-PL"/>
        </w:rPr>
        <w:t>ustawa o RLKS – ustawa z dnia 20 lutego 2015r. o rozwoju lokalnym z udziałem lokalnej społeczności (Dz. U. z 2015r., poz. 378);</w:t>
      </w:r>
    </w:p>
    <w:p w:rsidR="00B33BF4" w:rsidRPr="00B33BF4" w:rsidRDefault="00B33BF4" w:rsidP="00B33BF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B33BF4">
        <w:rPr>
          <w:rFonts w:ascii="Calibri" w:eastAsia="Times New Roman" w:hAnsi="Calibri" w:cs="Times New Roman"/>
          <w:lang w:eastAsia="pl-PL"/>
        </w:rPr>
        <w:t>ustawa o LSR –</w:t>
      </w:r>
      <w:r w:rsidRPr="00B33BF4">
        <w:rPr>
          <w:rFonts w:ascii="Calibri" w:eastAsia="Times New Roman" w:hAnsi="Calibri" w:cs="Times New Roman"/>
          <w:i/>
          <w:lang w:eastAsia="pl-PL"/>
        </w:rPr>
        <w:t xml:space="preserve"> </w:t>
      </w:r>
      <w:r w:rsidRPr="00B33BF4">
        <w:rPr>
          <w:rFonts w:ascii="Calibri" w:eastAsia="Times New Roman" w:hAnsi="Calibri" w:cs="Times New Roman"/>
          <w:lang w:eastAsia="pl-PL"/>
        </w:rPr>
        <w:t>ustawa z dnia 11 lipca 2014. o zasadach realizacji programów w zakresie polityki spójności finansowanych w perspektywie finansowej 2014-2020 (Dz. U. z 2014r. poz. 1146 z późn. zm.),</w:t>
      </w:r>
    </w:p>
    <w:p w:rsidR="00B33BF4" w:rsidRPr="00B33BF4" w:rsidRDefault="00B33BF4" w:rsidP="00B33BF4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B33BF4">
        <w:rPr>
          <w:rFonts w:ascii="Calibri" w:eastAsia="Times New Roman" w:hAnsi="Calibri" w:cs="TimesNewRomanPSMT"/>
          <w:lang w:eastAsia="pl-PL"/>
        </w:rPr>
        <w:t>projekt – projekt grantowy, którego beneficjent udziela grantów na realizację zadań służących osiągnięcia celu tego projektu przez grantobiorców;</w:t>
      </w:r>
    </w:p>
    <w:p w:rsidR="00B33BF4" w:rsidRPr="00B33BF4" w:rsidRDefault="00B33BF4" w:rsidP="00B33BF4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B33BF4">
        <w:rPr>
          <w:rFonts w:ascii="Calibri" w:eastAsia="Times New Roman" w:hAnsi="Calibri" w:cs="TimesNewRomanPSMT"/>
          <w:lang w:eastAsia="pl-PL"/>
        </w:rPr>
        <w:t>beneficjent projektu grantowego – podmiot realizujący projekt grantowy na podstawie umowy z Samorządem Województwa;</w:t>
      </w:r>
    </w:p>
    <w:p w:rsidR="00B33BF4" w:rsidRPr="00B33BF4" w:rsidRDefault="00B33BF4" w:rsidP="00B33BF4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B33BF4">
        <w:rPr>
          <w:rFonts w:ascii="Calibri" w:eastAsia="Times New Roman" w:hAnsi="Calibri" w:cs="TimesNewRomanPSMT"/>
          <w:lang w:eastAsia="pl-PL"/>
        </w:rPr>
        <w:t>grantobiorca – podmiot publiczny albo prywatny, inny niż beneficjent projektu grantowego, wybrany w drodze otwartego naboru ogłoszonego przez beneficjenta projektu grantowego w ramach realizacji projektu grantowego;</w:t>
      </w:r>
    </w:p>
    <w:p w:rsidR="00B33BF4" w:rsidRPr="00B33BF4" w:rsidRDefault="00B33BF4" w:rsidP="00B33BF4">
      <w:pPr>
        <w:numPr>
          <w:ilvl w:val="0"/>
          <w:numId w:val="4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B33BF4">
        <w:rPr>
          <w:rFonts w:ascii="Calibri" w:eastAsia="Times New Roman" w:hAnsi="Calibri" w:cs="TimesNewRomanPSMT"/>
          <w:lang w:eastAsia="pl-PL"/>
        </w:rPr>
        <w:t>grant – środki finansowe programu operacyjnego, które beneficjent projektu grantowego powierzył grantobiorcy na realizację zadań projektu grantowego;</w:t>
      </w:r>
    </w:p>
    <w:p w:rsidR="00B33BF4" w:rsidRPr="00B33BF4" w:rsidRDefault="00B33BF4" w:rsidP="00B33BF4">
      <w:pPr>
        <w:numPr>
          <w:ilvl w:val="0"/>
          <w:numId w:val="4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B33BF4">
        <w:rPr>
          <w:rFonts w:ascii="Calibri" w:eastAsia="Times New Roman" w:hAnsi="Calibri" w:cs="TimesNewRomanPSMT"/>
          <w:lang w:eastAsia="pl-PL"/>
        </w:rPr>
        <w:t>zadanie – zadanie realizowane przez grantobiorcę w ramach grantu;</w:t>
      </w:r>
    </w:p>
    <w:p w:rsidR="00B33BF4" w:rsidRPr="00B33BF4" w:rsidRDefault="00B33BF4" w:rsidP="00B33BF4">
      <w:pPr>
        <w:numPr>
          <w:ilvl w:val="0"/>
          <w:numId w:val="4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B33BF4">
        <w:rPr>
          <w:rFonts w:ascii="Calibri" w:eastAsia="Times New Roman" w:hAnsi="Calibri" w:cs="TimesNewRomanPSMT"/>
          <w:lang w:eastAsia="pl-PL"/>
        </w:rPr>
        <w:t xml:space="preserve">SW – Samorząd Województwa. </w:t>
      </w:r>
    </w:p>
    <w:p w:rsidR="00B33BF4" w:rsidRPr="00B33BF4" w:rsidRDefault="00B33BF4" w:rsidP="00B33BF4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B33BF4" w:rsidRPr="00B33BF4" w:rsidRDefault="00B33BF4" w:rsidP="00B33BF4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B33BF4">
        <w:rPr>
          <w:rFonts w:ascii="Calibri" w:eastAsia="Times New Roman" w:hAnsi="Calibri" w:cs="Times New Roman"/>
          <w:b/>
          <w:lang w:eastAsia="pl-PL"/>
        </w:rPr>
        <w:t>§3.</w:t>
      </w:r>
    </w:p>
    <w:p w:rsidR="00B33BF4" w:rsidRPr="00B33BF4" w:rsidRDefault="00B33BF4" w:rsidP="00B33BF4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B33BF4">
        <w:rPr>
          <w:rFonts w:ascii="Calibri" w:eastAsia="Times New Roman" w:hAnsi="Calibri" w:cs="Calibri"/>
          <w:b/>
          <w:lang w:eastAsia="pl-PL"/>
        </w:rPr>
        <w:t>Postanowienia ogólne</w:t>
      </w:r>
    </w:p>
    <w:p w:rsidR="00B33BF4" w:rsidRPr="00B33BF4" w:rsidRDefault="00B33BF4" w:rsidP="00B33BF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NewRomanPSMT"/>
          <w:lang w:eastAsia="pl-PL"/>
        </w:rPr>
      </w:pPr>
      <w:r w:rsidRPr="00B33BF4">
        <w:rPr>
          <w:rFonts w:ascii="Calibri" w:eastAsia="Times New Roman" w:hAnsi="Calibri" w:cs="TimesNewRomanPSMT"/>
          <w:lang w:eastAsia="pl-PL"/>
        </w:rPr>
        <w:t>Beneficjent zobowiązuje się do realizacji zadania pt. ……………………………………………………, którego zakres rzeczowy i finansowy określono w zestawieniu rzeczowo-finansowym zadania, stanowiącym załącznik nr 1 do niniejszej umowy.</w:t>
      </w:r>
    </w:p>
    <w:p w:rsidR="00B33BF4" w:rsidRPr="00B33BF4" w:rsidRDefault="00B33BF4" w:rsidP="00B33BF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NewRomanPSMT"/>
          <w:lang w:eastAsia="pl-PL"/>
        </w:rPr>
      </w:pPr>
      <w:r w:rsidRPr="00B33BF4">
        <w:rPr>
          <w:rFonts w:ascii="Calibri" w:eastAsia="Times New Roman" w:hAnsi="Calibri" w:cs="TimesNewRomanPSMT"/>
          <w:lang w:eastAsia="pl-PL"/>
        </w:rPr>
        <w:t>Beneficjent zrealizuje operację w jednym etapie.</w:t>
      </w:r>
    </w:p>
    <w:p w:rsidR="00B33BF4" w:rsidRPr="00B33BF4" w:rsidRDefault="00B33BF4" w:rsidP="00B33BF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NewRomanPSMT"/>
          <w:lang w:eastAsia="pl-PL"/>
        </w:rPr>
      </w:pPr>
      <w:r w:rsidRPr="00B33BF4">
        <w:rPr>
          <w:rFonts w:ascii="Calibri" w:eastAsia="Times New Roman" w:hAnsi="Calibri" w:cs="TimesNewRomanPSMT"/>
          <w:lang w:eastAsia="pl-PL"/>
        </w:rPr>
        <w:t>Realizacja operacji obejmuje:</w:t>
      </w:r>
    </w:p>
    <w:p w:rsidR="00B33BF4" w:rsidRPr="00B33BF4" w:rsidRDefault="00B33BF4" w:rsidP="00B33BF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Times New Roman" w:hAnsi="Calibri" w:cs="TimesNewRomanPSMT"/>
          <w:lang w:eastAsia="pl-PL"/>
        </w:rPr>
      </w:pPr>
      <w:r w:rsidRPr="00B33BF4">
        <w:rPr>
          <w:rFonts w:ascii="Calibri" w:eastAsia="Times New Roman" w:hAnsi="Calibri" w:cs="TimesNewRomanPSMT"/>
          <w:lang w:eastAsia="pl-PL"/>
        </w:rPr>
        <w:lastRenderedPageBreak/>
        <w:t>wykonanie zakresu rzeczowego zgodnie z zestawieniem rzeczowo-finansowym operacji stanowiącym załącznik nr 1 do umowy,</w:t>
      </w:r>
    </w:p>
    <w:p w:rsidR="00B33BF4" w:rsidRPr="00B33BF4" w:rsidRDefault="00B33BF4" w:rsidP="00B33BF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Times New Roman" w:hAnsi="Calibri" w:cs="TimesNewRomanPSMT"/>
          <w:lang w:eastAsia="pl-PL"/>
        </w:rPr>
      </w:pPr>
      <w:r w:rsidRPr="00B33BF4">
        <w:rPr>
          <w:rFonts w:ascii="Calibri" w:eastAsia="Times New Roman" w:hAnsi="Calibri" w:cs="TimesNewRomanPSMT"/>
          <w:lang w:eastAsia="pl-PL"/>
        </w:rPr>
        <w:t>poniesienie przez Beneficjenta kosztów kwalifikowalnych operacji, nie później niż do dnia złożenia wniosku o rozliczenie grantu,</w:t>
      </w:r>
    </w:p>
    <w:p w:rsidR="00B33BF4" w:rsidRPr="00B33BF4" w:rsidRDefault="00B33BF4" w:rsidP="00B33BF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Times New Roman" w:hAnsi="Calibri" w:cs="TimesNewRomanPSMT"/>
          <w:lang w:eastAsia="pl-PL"/>
        </w:rPr>
      </w:pPr>
      <w:r w:rsidRPr="00B33BF4">
        <w:rPr>
          <w:rFonts w:ascii="Calibri" w:eastAsia="Times New Roman" w:hAnsi="Calibri" w:cs="TimesNewRomanPSMT"/>
          <w:lang w:eastAsia="pl-PL"/>
        </w:rPr>
        <w:t>udokumentowanie wykonania robót, dostaw lub usług objętych zakresem rzeczowo – finansowym,</w:t>
      </w:r>
    </w:p>
    <w:p w:rsidR="00B33BF4" w:rsidRPr="00B33BF4" w:rsidRDefault="00B33BF4" w:rsidP="00B33BF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Times New Roman" w:hAnsi="Calibri" w:cs="TimesNewRomanPSMT"/>
          <w:lang w:eastAsia="pl-PL"/>
        </w:rPr>
      </w:pPr>
      <w:r w:rsidRPr="00B33BF4">
        <w:rPr>
          <w:rFonts w:ascii="Calibri" w:eastAsia="Times New Roman" w:hAnsi="Calibri" w:cs="TimesNewRomanPSMT"/>
          <w:lang w:eastAsia="pl-PL"/>
        </w:rPr>
        <w:t>osiągnięcie zakładanego celu operacji oraz wskaźników operacji nie później niż do dnia złożenia wniosku o rozliczenie grantu.</w:t>
      </w:r>
    </w:p>
    <w:p w:rsidR="00B33BF4" w:rsidRPr="00B33BF4" w:rsidRDefault="00B33BF4" w:rsidP="00B33BF4">
      <w:pPr>
        <w:autoSpaceDE w:val="0"/>
        <w:autoSpaceDN w:val="0"/>
        <w:adjustRightInd w:val="0"/>
        <w:spacing w:after="0" w:line="240" w:lineRule="auto"/>
        <w:ind w:left="349"/>
        <w:jc w:val="both"/>
        <w:rPr>
          <w:rFonts w:ascii="Calibri" w:eastAsia="Times New Roman" w:hAnsi="Calibri" w:cs="TimesNewRomanPSMT"/>
          <w:lang w:eastAsia="pl-PL"/>
        </w:rPr>
      </w:pPr>
    </w:p>
    <w:p w:rsidR="00B33BF4" w:rsidRPr="00B33BF4" w:rsidRDefault="00B33BF4" w:rsidP="00B33BF4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B33BF4">
        <w:rPr>
          <w:rFonts w:ascii="Calibri" w:eastAsia="Times New Roman" w:hAnsi="Calibri" w:cs="Times New Roman"/>
          <w:b/>
          <w:lang w:eastAsia="pl-PL"/>
        </w:rPr>
        <w:t>§4.</w:t>
      </w:r>
    </w:p>
    <w:p w:rsidR="00B33BF4" w:rsidRPr="00B33BF4" w:rsidRDefault="00B33BF4" w:rsidP="00B33BF4">
      <w:pPr>
        <w:widowControl w:val="0"/>
        <w:spacing w:after="0" w:line="240" w:lineRule="auto"/>
        <w:jc w:val="center"/>
        <w:rPr>
          <w:rFonts w:ascii="Calibri" w:eastAsia="Courier New" w:hAnsi="Calibri" w:cs="Calibri"/>
          <w:b/>
          <w:color w:val="000000"/>
          <w:lang w:eastAsia="pl-PL"/>
        </w:rPr>
      </w:pPr>
      <w:r w:rsidRPr="00B33BF4">
        <w:rPr>
          <w:rFonts w:ascii="Calibri" w:eastAsia="Courier New" w:hAnsi="Calibri" w:cs="Calibri"/>
          <w:b/>
          <w:color w:val="000000"/>
          <w:lang w:eastAsia="pl-PL"/>
        </w:rPr>
        <w:t>Cel zadania i wskaźniki, jakie mają być osiągnięte w wyniku jego realizacji</w:t>
      </w:r>
    </w:p>
    <w:p w:rsidR="00B33BF4" w:rsidRPr="00B33BF4" w:rsidRDefault="00B33BF4" w:rsidP="00B33BF4">
      <w:pPr>
        <w:numPr>
          <w:ilvl w:val="3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B33BF4">
        <w:rPr>
          <w:rFonts w:ascii="Calibri" w:eastAsia="Times New Roman" w:hAnsi="Calibri" w:cs="TimesNewRomanPSMT"/>
          <w:lang w:eastAsia="pl-PL"/>
        </w:rPr>
        <w:t>W wyniku realizacji operacji osiągnięty zostanie następujący cel:</w:t>
      </w:r>
      <w:r w:rsidRPr="00B33BF4">
        <w:rPr>
          <w:rFonts w:ascii="Calibri" w:eastAsia="Times New Roman" w:hAnsi="Calibri" w:cs="Times New Roman"/>
          <w:vertAlign w:val="superscript"/>
          <w:lang w:eastAsia="pl-PL"/>
        </w:rPr>
        <w:footnoteReference w:id="1"/>
      </w:r>
      <w:r w:rsidRPr="00B33BF4">
        <w:rPr>
          <w:rFonts w:ascii="Calibri" w:eastAsia="Times New Roman" w:hAnsi="Calibri" w:cs="TimesNewRomanPSMT"/>
          <w:lang w:eastAsia="pl-PL"/>
        </w:rPr>
        <w:t xml:space="preserve"> ……………………………………</w:t>
      </w:r>
    </w:p>
    <w:p w:rsidR="00B33BF4" w:rsidRPr="00B33BF4" w:rsidRDefault="00B33BF4" w:rsidP="00B33BF4">
      <w:pPr>
        <w:numPr>
          <w:ilvl w:val="3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B33BF4">
        <w:rPr>
          <w:rFonts w:ascii="Calibri" w:eastAsia="Times New Roman" w:hAnsi="Calibri" w:cs="TimesNewRomanPSMT"/>
          <w:lang w:eastAsia="pl-PL"/>
        </w:rPr>
        <w:t>W wyniku realizacji operacji osiągnięte zostaną następujące wskaźniki:</w:t>
      </w:r>
      <w:r w:rsidRPr="00B33BF4">
        <w:rPr>
          <w:rFonts w:ascii="Calibri" w:eastAsia="Times New Roman" w:hAnsi="Calibri" w:cs="Times New Roman"/>
          <w:vertAlign w:val="superscript"/>
          <w:lang w:eastAsia="pl-PL"/>
        </w:rPr>
        <w:footnoteReference w:id="2"/>
      </w:r>
    </w:p>
    <w:p w:rsidR="00B33BF4" w:rsidRPr="00B33BF4" w:rsidRDefault="00B33BF4" w:rsidP="00B33BF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B33BF4">
        <w:rPr>
          <w:rFonts w:ascii="Calibri" w:eastAsia="Times New Roman" w:hAnsi="Calibri" w:cs="TimesNewRomanPSMT"/>
          <w:lang w:eastAsia="pl-PL"/>
        </w:rPr>
        <w:t>…………………………………………………………… - …………………………………..</w:t>
      </w:r>
    </w:p>
    <w:p w:rsidR="00B33BF4" w:rsidRPr="00B33BF4" w:rsidRDefault="00B33BF4" w:rsidP="00B33BF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B33BF4">
        <w:rPr>
          <w:rFonts w:ascii="Calibri" w:eastAsia="Times New Roman" w:hAnsi="Calibri" w:cs="TimesNewRomanPSMT"/>
          <w:lang w:eastAsia="pl-PL"/>
        </w:rPr>
        <w:t>……………………………………………………………- ……………………………………</w:t>
      </w:r>
    </w:p>
    <w:p w:rsidR="00B33BF4" w:rsidRPr="00B33BF4" w:rsidRDefault="00B33BF4" w:rsidP="00B33BF4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B33BF4" w:rsidRPr="00B33BF4" w:rsidRDefault="00B33BF4" w:rsidP="00B33BF4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B33BF4">
        <w:rPr>
          <w:rFonts w:ascii="Calibri" w:eastAsia="Times New Roman" w:hAnsi="Calibri" w:cs="Times New Roman"/>
          <w:b/>
          <w:lang w:eastAsia="pl-PL"/>
        </w:rPr>
        <w:t>§5.</w:t>
      </w:r>
    </w:p>
    <w:p w:rsidR="00B33BF4" w:rsidRPr="00B33BF4" w:rsidRDefault="00B33BF4" w:rsidP="00B33BF4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B33BF4">
        <w:rPr>
          <w:rFonts w:ascii="Calibri" w:eastAsia="Times New Roman" w:hAnsi="Calibri" w:cs="Calibri"/>
          <w:b/>
          <w:lang w:eastAsia="pl-PL"/>
        </w:rPr>
        <w:t>Miejsce, czas i sposób realizacji zadania</w:t>
      </w:r>
    </w:p>
    <w:p w:rsidR="00B33BF4" w:rsidRPr="00B33BF4" w:rsidRDefault="00B33BF4" w:rsidP="00B33BF4">
      <w:pPr>
        <w:numPr>
          <w:ilvl w:val="6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B33BF4">
        <w:rPr>
          <w:rFonts w:ascii="Calibri" w:eastAsia="Times New Roman" w:hAnsi="Calibri" w:cs="TimesNewRomanPSMT"/>
          <w:lang w:eastAsia="pl-PL"/>
        </w:rPr>
        <w:t xml:space="preserve">Zadanie zostanie zrealizowane w: </w:t>
      </w:r>
    </w:p>
    <w:p w:rsidR="00B33BF4" w:rsidRPr="00B33BF4" w:rsidRDefault="00B33BF4" w:rsidP="00B33BF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PSMT"/>
          <w:lang w:eastAsia="pl-PL"/>
        </w:rPr>
      </w:pPr>
      <w:r w:rsidRPr="00B33BF4">
        <w:rPr>
          <w:rFonts w:ascii="Calibri" w:eastAsia="Times New Roman" w:hAnsi="Calibri" w:cs="TimesNewRomanPSMT"/>
          <w:lang w:eastAsia="pl-PL"/>
        </w:rPr>
        <w:t>……………….……….........................................................................................................................................</w:t>
      </w:r>
    </w:p>
    <w:p w:rsidR="00B33BF4" w:rsidRPr="00B33BF4" w:rsidRDefault="00B33BF4" w:rsidP="00B33BF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NewRomanPS-ItalicMT"/>
          <w:i/>
          <w:iCs/>
          <w:lang w:eastAsia="pl-PL"/>
        </w:rPr>
      </w:pPr>
      <w:r w:rsidRPr="00B33BF4">
        <w:rPr>
          <w:rFonts w:ascii="Calibri" w:eastAsia="Times New Roman" w:hAnsi="Calibri" w:cs="TimesNewRomanPSMT"/>
          <w:lang w:eastAsia="pl-PL"/>
        </w:rPr>
        <w:t>(</w:t>
      </w:r>
      <w:r w:rsidRPr="00B33BF4">
        <w:rPr>
          <w:rFonts w:ascii="Calibri" w:eastAsia="Times New Roman" w:hAnsi="Calibri" w:cs="TimesNewRomanPS-ItalicMT"/>
          <w:i/>
          <w:iCs/>
          <w:lang w:eastAsia="pl-PL"/>
        </w:rPr>
        <w:t>województwo, powiat, gmina, kod pocztowy, miejscowość( - ści), ulica(-e), nr domu/nr lokalu)</w:t>
      </w:r>
    </w:p>
    <w:p w:rsidR="00B33BF4" w:rsidRPr="00B33BF4" w:rsidRDefault="00B33BF4" w:rsidP="00B33BF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PS-ItalicMT"/>
          <w:i/>
          <w:iCs/>
          <w:lang w:eastAsia="pl-PL"/>
        </w:rPr>
      </w:pPr>
    </w:p>
    <w:p w:rsidR="00B33BF4" w:rsidRPr="00B33BF4" w:rsidRDefault="00B33BF4" w:rsidP="00B33BF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PS-ItalicMT"/>
          <w:iCs/>
          <w:lang w:eastAsia="pl-PL"/>
        </w:rPr>
      </w:pPr>
      <w:r w:rsidRPr="00B33BF4">
        <w:rPr>
          <w:rFonts w:ascii="Calibri" w:eastAsia="Times New Roman" w:hAnsi="Calibri" w:cs="TimesNewRomanPS-ItalicMT"/>
          <w:iCs/>
          <w:lang w:eastAsia="pl-PL"/>
        </w:rPr>
        <w:t>2. Zadanie zostanie zrealizowane w jednym etapie w terminie od ….…………….. do ……………………</w:t>
      </w:r>
    </w:p>
    <w:p w:rsidR="00B33BF4" w:rsidRPr="00B33BF4" w:rsidRDefault="00B33BF4" w:rsidP="00B33BF4">
      <w:pPr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</w:p>
    <w:p w:rsidR="00B33BF4" w:rsidRPr="00B33BF4" w:rsidRDefault="00B33BF4" w:rsidP="00B33BF4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B33BF4">
        <w:rPr>
          <w:rFonts w:ascii="Calibri" w:eastAsia="Times New Roman" w:hAnsi="Calibri" w:cs="Times New Roman"/>
          <w:b/>
          <w:lang w:eastAsia="pl-PL"/>
        </w:rPr>
        <w:t>§6.</w:t>
      </w:r>
    </w:p>
    <w:p w:rsidR="00B33BF4" w:rsidRPr="00B33BF4" w:rsidRDefault="00B33BF4" w:rsidP="00B33BF4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B33BF4">
        <w:rPr>
          <w:rFonts w:ascii="Calibri" w:eastAsia="Times New Roman" w:hAnsi="Calibri" w:cs="Calibri"/>
          <w:b/>
          <w:lang w:eastAsia="pl-PL"/>
        </w:rPr>
        <w:t>Kwota grantu oraz informacje o rachunku bankowym grantobiorcy</w:t>
      </w:r>
    </w:p>
    <w:p w:rsidR="00B33BF4" w:rsidRPr="00B33BF4" w:rsidRDefault="00B33BF4" w:rsidP="00B33BF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B33BF4">
        <w:rPr>
          <w:rFonts w:ascii="Calibri" w:eastAsia="Times New Roman" w:hAnsi="Calibri" w:cs="Times New Roman"/>
          <w:lang w:eastAsia="pl-PL"/>
        </w:rPr>
        <w:t>Grantobiorcy przyznaje się grant, na warunkach określonych w umowie,</w:t>
      </w:r>
      <w:r w:rsidRPr="00B33BF4">
        <w:rPr>
          <w:rFonts w:ascii="Calibri" w:eastAsia="Times New Roman" w:hAnsi="Calibri" w:cs="TimesNewRomanPSMT"/>
          <w:lang w:eastAsia="pl-PL"/>
        </w:rPr>
        <w:t xml:space="preserve"> w wysokości: .............................. zł (słownie złotych: ..........................................................................................), jednak nie wyższej niż procent poniesionych kosztów kwalifikowalnych operacji wskazany w załączniku nr 1 do umowy.</w:t>
      </w:r>
    </w:p>
    <w:p w:rsidR="00B33BF4" w:rsidRPr="00B33BF4" w:rsidRDefault="00B33BF4" w:rsidP="00B33BF4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B33BF4">
        <w:rPr>
          <w:rFonts w:ascii="Calibri" w:eastAsia="Times New Roman" w:hAnsi="Calibri" w:cs="TimesNewRomanPSMT"/>
          <w:lang w:eastAsia="pl-PL"/>
        </w:rPr>
        <w:t>Wkład własny grantobiorcy wynosi: ………………………………….zł (słownie: ……………………………..zł)</w:t>
      </w:r>
    </w:p>
    <w:p w:rsidR="00B33BF4" w:rsidRPr="00B33BF4" w:rsidRDefault="00B33BF4" w:rsidP="00B33BF4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B33BF4">
        <w:rPr>
          <w:rFonts w:ascii="Calibri" w:eastAsia="Times New Roman" w:hAnsi="Calibri" w:cs="TimesNewRomanPSMT"/>
          <w:lang w:eastAsia="pl-PL"/>
        </w:rPr>
        <w:t>Kwota grantu zostanie wypłacona na wyodrębniony rachunek bankowy (lub subkonto), przeznaczony wyłącznie do jej obsługi, nr……………………………………….., w banku ……………………………………….</w:t>
      </w:r>
    </w:p>
    <w:p w:rsidR="00B33BF4" w:rsidRPr="00B33BF4" w:rsidRDefault="00B33BF4" w:rsidP="00B33BF4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NewRomanPSMT"/>
          <w:b/>
          <w:lang w:eastAsia="pl-PL"/>
        </w:rPr>
      </w:pPr>
      <w:r w:rsidRPr="00B33BF4">
        <w:rPr>
          <w:rFonts w:ascii="Calibri" w:eastAsia="Times New Roman" w:hAnsi="Calibri" w:cs="Times New Roman"/>
          <w:bCs/>
          <w:lang w:eastAsia="pl-PL"/>
        </w:rPr>
        <w:t>Pomoc jest pomniejszana o</w:t>
      </w:r>
      <w:r w:rsidRPr="00B33BF4">
        <w:rPr>
          <w:rFonts w:ascii="Calibri" w:eastAsia="Times New Roman" w:hAnsi="Calibri" w:cs="Times New Roman"/>
          <w:b/>
          <w:lang w:eastAsia="pl-PL"/>
        </w:rPr>
        <w:t> </w:t>
      </w:r>
      <w:r w:rsidRPr="00B33BF4">
        <w:rPr>
          <w:rFonts w:ascii="Calibri" w:eastAsia="Times New Roman" w:hAnsi="Calibri" w:cs="Times New Roman"/>
          <w:bCs/>
          <w:lang w:eastAsia="pl-PL"/>
        </w:rPr>
        <w:t>wartość odsetek bankowych zgromadzonych na rachunku, o którym mowa w ust. 1.</w:t>
      </w:r>
    </w:p>
    <w:p w:rsidR="00B33BF4" w:rsidRPr="00B33BF4" w:rsidRDefault="00B33BF4" w:rsidP="00B33BF4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B33BF4" w:rsidRPr="00B33BF4" w:rsidRDefault="00B33BF4" w:rsidP="00B33BF4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B33BF4">
        <w:rPr>
          <w:rFonts w:ascii="Calibri" w:eastAsia="Times New Roman" w:hAnsi="Calibri" w:cs="Times New Roman"/>
          <w:b/>
          <w:lang w:eastAsia="pl-PL"/>
        </w:rPr>
        <w:t>§7.</w:t>
      </w:r>
    </w:p>
    <w:p w:rsidR="00B33BF4" w:rsidRPr="00B33BF4" w:rsidRDefault="00B33BF4" w:rsidP="00B33BF4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B33BF4">
        <w:rPr>
          <w:rFonts w:ascii="Calibri" w:eastAsia="Times New Roman" w:hAnsi="Calibri" w:cs="Calibri"/>
          <w:b/>
          <w:lang w:eastAsia="pl-PL"/>
        </w:rPr>
        <w:t>Zasady prefinansowania zadania</w:t>
      </w:r>
    </w:p>
    <w:p w:rsidR="00B33BF4" w:rsidRPr="00B33BF4" w:rsidRDefault="00B33BF4" w:rsidP="00B33BF4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B33BF4">
        <w:rPr>
          <w:rFonts w:ascii="Calibri" w:eastAsia="Times New Roman" w:hAnsi="Calibri" w:cs="Times New Roman"/>
          <w:lang w:eastAsia="pl-PL"/>
        </w:rPr>
        <w:t>Kwota grantu zostanie wypłacona w formie finansowania wyprzedzającego w terminie ……… dni od podpisania umowy o powierzenie grantu między Grantobiorcą, a Beneficjentem projektu grantowego?</w:t>
      </w:r>
    </w:p>
    <w:p w:rsidR="00B33BF4" w:rsidRPr="00B33BF4" w:rsidRDefault="00B33BF4" w:rsidP="00B33BF4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B33BF4">
        <w:rPr>
          <w:rFonts w:ascii="Calibri" w:eastAsia="Times New Roman" w:hAnsi="Calibri" w:cs="Times New Roman"/>
          <w:lang w:eastAsia="pl-PL"/>
        </w:rPr>
        <w:t>W przypadku opóźnienia wypłaty grantu Grantobiorca zostanie powiadomiony o przyczynach zaistniałej sytuacji oraz o zakładanym terminie wypłaty grantu.</w:t>
      </w:r>
    </w:p>
    <w:p w:rsidR="00B33BF4" w:rsidRPr="00B33BF4" w:rsidRDefault="00B33BF4" w:rsidP="00B33BF4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:rsidR="00B33BF4" w:rsidRPr="00B33BF4" w:rsidRDefault="00B33BF4" w:rsidP="00B33BF4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B33BF4">
        <w:rPr>
          <w:rFonts w:ascii="Calibri" w:eastAsia="Times New Roman" w:hAnsi="Calibri" w:cs="Times New Roman"/>
          <w:lang w:eastAsia="pl-PL"/>
        </w:rPr>
        <w:t xml:space="preserve"> </w:t>
      </w:r>
      <w:r w:rsidRPr="00B33BF4">
        <w:rPr>
          <w:rFonts w:ascii="Calibri" w:eastAsia="Times New Roman" w:hAnsi="Calibri" w:cs="Times New Roman"/>
          <w:b/>
          <w:lang w:eastAsia="pl-PL"/>
        </w:rPr>
        <w:t>§8.</w:t>
      </w:r>
    </w:p>
    <w:p w:rsidR="00B33BF4" w:rsidRPr="00B33BF4" w:rsidRDefault="00B33BF4" w:rsidP="00B33BF4">
      <w:pPr>
        <w:spacing w:after="0" w:line="240" w:lineRule="auto"/>
        <w:ind w:left="284"/>
        <w:contextualSpacing/>
        <w:jc w:val="center"/>
        <w:rPr>
          <w:rFonts w:ascii="Calibri" w:eastAsia="Times New Roman" w:hAnsi="Calibri" w:cs="Calibri"/>
          <w:b/>
          <w:lang w:eastAsia="pl-PL"/>
        </w:rPr>
      </w:pPr>
      <w:r w:rsidRPr="00B33BF4">
        <w:rPr>
          <w:rFonts w:ascii="Calibri" w:eastAsia="Times New Roman" w:hAnsi="Calibri" w:cs="Calibri"/>
          <w:b/>
          <w:lang w:eastAsia="pl-PL"/>
        </w:rPr>
        <w:lastRenderedPageBreak/>
        <w:t>Zadania grantobiorcy</w:t>
      </w:r>
    </w:p>
    <w:p w:rsidR="00B33BF4" w:rsidRPr="00B33BF4" w:rsidRDefault="00B33BF4" w:rsidP="00B33BF4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B33BF4">
        <w:rPr>
          <w:rFonts w:ascii="Calibri" w:eastAsia="Times New Roman" w:hAnsi="Calibri" w:cs="Times New Roman"/>
          <w:lang w:eastAsia="pl-PL"/>
        </w:rPr>
        <w:t>Grantobiorca:</w:t>
      </w:r>
    </w:p>
    <w:p w:rsidR="00B33BF4" w:rsidRPr="00B33BF4" w:rsidRDefault="00B33BF4" w:rsidP="00B33BF4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B33BF4">
        <w:rPr>
          <w:rFonts w:ascii="Calibri" w:eastAsia="Times New Roman" w:hAnsi="Calibri" w:cs="Times New Roman"/>
          <w:lang w:eastAsia="pl-PL"/>
        </w:rPr>
        <w:t>realizuje zadanie oraz ponosi koszty kwalifikowalne związane z jego realizacją zgodnie z umową oraz załącznikiem nr 1 do umowy, a w szczególności:</w:t>
      </w:r>
    </w:p>
    <w:p w:rsidR="00B33BF4" w:rsidRPr="00B33BF4" w:rsidRDefault="00B33BF4" w:rsidP="00B33BF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B33BF4">
        <w:rPr>
          <w:rFonts w:ascii="Calibri" w:eastAsia="Times New Roman" w:hAnsi="Calibri" w:cs="Times New Roman"/>
          <w:lang w:eastAsia="pl-PL"/>
        </w:rPr>
        <w:t>realizuje zadanie w miejscu i terminie, o którym mowa w §5 umowy,</w:t>
      </w:r>
    </w:p>
    <w:p w:rsidR="00B33BF4" w:rsidRPr="00B33BF4" w:rsidRDefault="00B33BF4" w:rsidP="00B33BF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B33BF4">
        <w:rPr>
          <w:rFonts w:ascii="Calibri" w:eastAsia="Times New Roman" w:hAnsi="Calibri" w:cs="Times New Roman"/>
          <w:lang w:eastAsia="pl-PL"/>
        </w:rPr>
        <w:t>realizuje zadanie w sposób umożliwiający realizację jego celu i wskaźników, o których mowa w §5 umowy,</w:t>
      </w:r>
    </w:p>
    <w:p w:rsidR="00B33BF4" w:rsidRPr="00B33BF4" w:rsidRDefault="00B33BF4" w:rsidP="00B33BF4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B33BF4">
        <w:rPr>
          <w:rFonts w:ascii="Calibri" w:eastAsia="Times New Roman" w:hAnsi="Calibri" w:cs="Times New Roman"/>
          <w:lang w:eastAsia="pl-PL"/>
        </w:rPr>
        <w:t>informuje Słowińską Grupę Rybacką o wszelkich zmianach związanych z realizacją zadania niezwłocznie po ich wystąpieniu,</w:t>
      </w:r>
    </w:p>
    <w:p w:rsidR="00B33BF4" w:rsidRPr="00B33BF4" w:rsidRDefault="00B33BF4" w:rsidP="00B33BF4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B33BF4">
        <w:rPr>
          <w:rFonts w:ascii="Calibri" w:eastAsia="Times New Roman" w:hAnsi="Calibri" w:cs="Times New Roman"/>
          <w:lang w:eastAsia="pl-PL"/>
        </w:rPr>
        <w:t>przekazuje Słowińskiej Grupie Rybackiej wniosek o rozliczenie grantu wraz z dokumentacją,</w:t>
      </w:r>
    </w:p>
    <w:p w:rsidR="00B33BF4" w:rsidRPr="00B33BF4" w:rsidRDefault="00B33BF4" w:rsidP="00B33BF4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B33BF4">
        <w:rPr>
          <w:rFonts w:ascii="Calibri" w:eastAsia="Times New Roman" w:hAnsi="Calibri" w:cs="Times New Roman"/>
          <w:lang w:eastAsia="pl-PL"/>
        </w:rPr>
        <w:t>udostępnia informacje uprawionym podmiotom w okresie realizacji i trwałości projektu grantowego,</w:t>
      </w:r>
    </w:p>
    <w:p w:rsidR="00B33BF4" w:rsidRPr="00B33BF4" w:rsidRDefault="00B33BF4" w:rsidP="00B33BF4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B33BF4">
        <w:rPr>
          <w:rFonts w:ascii="Calibri" w:eastAsia="Times New Roman" w:hAnsi="Calibri" w:cs="Times New Roman"/>
          <w:lang w:eastAsia="pl-PL"/>
        </w:rPr>
        <w:t>przechowuje dokumentację związaną z realizacją zadania w okresie 5 lat od daty dokonania ostatniej płatności na rachunek bankowy, o którym mowa w §6 ust. 2,</w:t>
      </w:r>
    </w:p>
    <w:p w:rsidR="00B33BF4" w:rsidRPr="00B33BF4" w:rsidRDefault="00B33BF4" w:rsidP="00B33BF4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B33BF4">
        <w:rPr>
          <w:rFonts w:ascii="Calibri" w:eastAsia="Times New Roman" w:hAnsi="Calibri" w:cs="Times New Roman"/>
          <w:lang w:eastAsia="pl-PL"/>
        </w:rPr>
        <w:t>sporządza i przedkłada Słowińskiej Grupie Rybackiej sprawozdania.</w:t>
      </w:r>
    </w:p>
    <w:p w:rsidR="00B33BF4" w:rsidRPr="00B33BF4" w:rsidRDefault="00B33BF4" w:rsidP="00B33BF4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:rsidR="00B33BF4" w:rsidRPr="00B33BF4" w:rsidRDefault="00B33BF4" w:rsidP="00B33BF4">
      <w:pPr>
        <w:spacing w:after="0" w:line="240" w:lineRule="auto"/>
        <w:ind w:left="284"/>
        <w:contextualSpacing/>
        <w:jc w:val="center"/>
        <w:rPr>
          <w:rFonts w:ascii="Calibri" w:eastAsia="Times New Roman" w:hAnsi="Calibri" w:cs="Times New Roman"/>
          <w:b/>
          <w:lang w:eastAsia="pl-PL"/>
        </w:rPr>
      </w:pPr>
      <w:r w:rsidRPr="00B33BF4">
        <w:rPr>
          <w:rFonts w:ascii="Calibri" w:eastAsia="Times New Roman" w:hAnsi="Calibri" w:cs="Times New Roman"/>
          <w:b/>
          <w:lang w:eastAsia="pl-PL"/>
        </w:rPr>
        <w:t>§9.</w:t>
      </w:r>
    </w:p>
    <w:p w:rsidR="00B33BF4" w:rsidRPr="00B33BF4" w:rsidRDefault="00B33BF4" w:rsidP="00B33BF4">
      <w:pPr>
        <w:spacing w:after="0" w:line="240" w:lineRule="auto"/>
        <w:ind w:left="284"/>
        <w:contextualSpacing/>
        <w:jc w:val="center"/>
        <w:rPr>
          <w:rFonts w:ascii="Calibri" w:eastAsia="Times New Roman" w:hAnsi="Calibri" w:cs="Calibri"/>
          <w:b/>
          <w:lang w:eastAsia="pl-PL"/>
        </w:rPr>
      </w:pPr>
      <w:r w:rsidRPr="00B33BF4">
        <w:rPr>
          <w:rFonts w:ascii="Calibri" w:eastAsia="Times New Roman" w:hAnsi="Calibri" w:cs="Calibri"/>
          <w:b/>
          <w:lang w:eastAsia="pl-PL"/>
        </w:rPr>
        <w:t>Zobowiązania i oświadczenia grantobiorcy</w:t>
      </w:r>
    </w:p>
    <w:p w:rsidR="00B33BF4" w:rsidRPr="00B33BF4" w:rsidRDefault="00B33BF4" w:rsidP="00B33BF4">
      <w:pPr>
        <w:numPr>
          <w:ilvl w:val="0"/>
          <w:numId w:val="33"/>
        </w:numPr>
        <w:spacing w:after="0" w:line="240" w:lineRule="auto"/>
        <w:ind w:left="426" w:hanging="426"/>
        <w:contextualSpacing/>
        <w:jc w:val="both"/>
        <w:rPr>
          <w:rFonts w:ascii="Calibri" w:eastAsia="Times New Roman" w:hAnsi="Calibri" w:cs="Calibri"/>
          <w:lang w:eastAsia="pl-PL"/>
        </w:rPr>
      </w:pPr>
      <w:r w:rsidRPr="00B33BF4">
        <w:rPr>
          <w:rFonts w:ascii="Calibri" w:eastAsia="Times New Roman" w:hAnsi="Calibri" w:cs="Calibri"/>
          <w:lang w:eastAsia="pl-PL"/>
        </w:rPr>
        <w:t>Grantobiorca zobowiązuje się do:</w:t>
      </w:r>
    </w:p>
    <w:p w:rsidR="00B33BF4" w:rsidRPr="00B33BF4" w:rsidRDefault="00B33BF4" w:rsidP="00B33BF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Arial"/>
        </w:rPr>
      </w:pPr>
      <w:r w:rsidRPr="00B33BF4">
        <w:rPr>
          <w:rFonts w:ascii="Calibri" w:eastAsia="Times New Roman" w:hAnsi="Calibri" w:cs="Arial"/>
        </w:rPr>
        <w:t>umożliwienia upoważnionym podmiotom przeprowadzania kontroli wszelkich elementów związanych z realizowaną operacją, w szczególności wizytacji oraz kontroli w miejscu realizacji operacji i kontroli dokumentów oraz udostępniania Słowińskiej Grupie Rybackiej informacji i dokumentów niezbędnych do przeprowadzania kontroli, monitoringu i ewaluacji zadania, na które udzielany jest grant,</w:t>
      </w:r>
    </w:p>
    <w:p w:rsidR="00B33BF4" w:rsidRPr="00B33BF4" w:rsidRDefault="00B33BF4" w:rsidP="00B33BF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Arial"/>
        </w:rPr>
      </w:pPr>
      <w:r w:rsidRPr="00B33BF4">
        <w:rPr>
          <w:rFonts w:ascii="Calibri" w:eastAsia="Times New Roman" w:hAnsi="Calibri" w:cs="Arial"/>
        </w:rPr>
        <w:t>prowadzenia w ramach ksiąg rachunkowych oddzielnego systemu rachunkowości albo do korzystania z odpowiedniego kodu rachunkowego,</w:t>
      </w:r>
    </w:p>
    <w:p w:rsidR="00B33BF4" w:rsidRPr="00B33BF4" w:rsidRDefault="00B33BF4" w:rsidP="00B33BF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Arial"/>
        </w:rPr>
      </w:pPr>
      <w:r w:rsidRPr="00B33BF4">
        <w:rPr>
          <w:rFonts w:ascii="Calibri" w:eastAsia="Times New Roman" w:hAnsi="Calibri" w:cs="Arial"/>
        </w:rPr>
        <w:t>stosowania Księgi Wizualizacji znaku  Programem Rozwoju Obszarów Wiejskich na lata 2014-2020,</w:t>
      </w:r>
    </w:p>
    <w:p w:rsidR="00B33BF4" w:rsidRPr="00B33BF4" w:rsidRDefault="00B33BF4" w:rsidP="00B33BF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Arial"/>
        </w:rPr>
      </w:pPr>
      <w:r w:rsidRPr="00B33BF4">
        <w:rPr>
          <w:rFonts w:ascii="Calibri" w:eastAsia="Times New Roman" w:hAnsi="Calibri" w:cs="Arial"/>
        </w:rPr>
        <w:t>zapewnienia trwałości grantu, zgodnie z art. 71 ust. 1 rozporządzenia nr 1303/2013,</w:t>
      </w:r>
    </w:p>
    <w:p w:rsidR="00B33BF4" w:rsidRPr="00B33BF4" w:rsidRDefault="00B33BF4" w:rsidP="00B33BF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Arial"/>
        </w:rPr>
      </w:pPr>
      <w:r w:rsidRPr="00B33BF4">
        <w:rPr>
          <w:rFonts w:ascii="Calibri" w:eastAsia="Times New Roman" w:hAnsi="Calibri" w:cs="Arial"/>
        </w:rPr>
        <w:t>osiągnięcia celu operacji, o którym mowa w § 3 ust. 4 w trakcie realizacji zadania,</w:t>
      </w:r>
    </w:p>
    <w:p w:rsidR="00B33BF4" w:rsidRPr="00B33BF4" w:rsidRDefault="00B33BF4" w:rsidP="00B33BF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Arial"/>
        </w:rPr>
      </w:pPr>
      <w:r w:rsidRPr="00B33BF4">
        <w:rPr>
          <w:rFonts w:ascii="Calibri" w:eastAsia="Times New Roman" w:hAnsi="Calibri" w:cs="Arial"/>
        </w:rPr>
        <w:t>osiągnięcia wskaźników, o których mowa w § 3 ust. 5 w trakcie realizacji zadania,</w:t>
      </w:r>
    </w:p>
    <w:p w:rsidR="00B33BF4" w:rsidRPr="00B33BF4" w:rsidRDefault="00B33BF4" w:rsidP="00B33BF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Arial"/>
        </w:rPr>
      </w:pPr>
      <w:r w:rsidRPr="00B33BF4">
        <w:rPr>
          <w:rFonts w:ascii="Calibri" w:eastAsia="Times New Roman" w:hAnsi="Calibri" w:cs="Arial"/>
        </w:rPr>
        <w:t>gromadzenia i przechowywania dokumentów dotyczących zadania, na które jest udzielany grant, w szczególności potwierdzających poniesienie przez grantobiorcę kosztów na realizację tego zadania oraz przekazania Słowińskiej Grupie Rybackiej kopii tych dokumentów w terminie określonym w umowie,</w:t>
      </w:r>
    </w:p>
    <w:p w:rsidR="00B33BF4" w:rsidRPr="00B33BF4" w:rsidRDefault="00B33BF4" w:rsidP="00B33BF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Arial"/>
        </w:rPr>
      </w:pPr>
      <w:r w:rsidRPr="00B33BF4">
        <w:rPr>
          <w:rFonts w:ascii="Calibri" w:eastAsia="Times New Roman" w:hAnsi="Calibri" w:cs="Arial"/>
        </w:rPr>
        <w:t>spełnienia pozostałych warunków realizacji zadania będącego przedmiotem umowy zgodnie z jej zapisami oraz zapisami ustawy, ustawy o RLKS, ustawy o LSR, rozporządzenia, rozporządzenia nr 1303/2013, programu oraz innych dokumentów legislacyjnych i programowych dotyczących realizacji zadania grantowego w ramach LSR.</w:t>
      </w:r>
    </w:p>
    <w:p w:rsidR="00B33BF4" w:rsidRPr="00B33BF4" w:rsidRDefault="00B33BF4" w:rsidP="00B33BF4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Arial"/>
        </w:rPr>
      </w:pPr>
      <w:r w:rsidRPr="00B33BF4">
        <w:rPr>
          <w:rFonts w:ascii="Calibri" w:eastAsia="Times New Roman" w:hAnsi="Calibri" w:cs="Arial"/>
        </w:rPr>
        <w:t>Grantobiorca oświadcza, że:</w:t>
      </w:r>
    </w:p>
    <w:p w:rsidR="00B33BF4" w:rsidRPr="00B33BF4" w:rsidRDefault="00B33BF4" w:rsidP="00B33BF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Arial"/>
        </w:rPr>
      </w:pPr>
      <w:r w:rsidRPr="00B33BF4">
        <w:rPr>
          <w:rFonts w:ascii="Calibri" w:eastAsia="Times New Roman" w:hAnsi="Calibri" w:cs="Arial"/>
        </w:rPr>
        <w:t>nie wykonuje działalności gospodarczej, w tym działalności zwolnionej spod rygorów ustawy o swobodzie działalności gospodarczej,</w:t>
      </w:r>
    </w:p>
    <w:p w:rsidR="00B33BF4" w:rsidRPr="00B33BF4" w:rsidRDefault="00B33BF4" w:rsidP="00B33BF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Arial"/>
        </w:rPr>
      </w:pPr>
      <w:r w:rsidRPr="00B33BF4">
        <w:rPr>
          <w:rFonts w:ascii="Calibri" w:eastAsia="Times New Roman" w:hAnsi="Calibri" w:cs="Arial"/>
        </w:rPr>
        <w:t>na zadania określone w niniejszym wniosku nie uzyskał pomocy finansowej z innych środków publicznych i nie będzie ubiegać się o taką pomoc / zgodnie z §4 ust. 3 pkt. 1 ma prawo do uzyskania pomocy finansowej z innych środków publicznych i uzyska/ał taką pomoc,</w:t>
      </w:r>
      <w:r w:rsidRPr="00B33BF4">
        <w:rPr>
          <w:rFonts w:ascii="Calibri" w:eastAsia="Times New Roman" w:hAnsi="Calibri" w:cs="Times New Roman"/>
          <w:vertAlign w:val="superscript"/>
        </w:rPr>
        <w:footnoteReference w:id="3"/>
      </w:r>
    </w:p>
    <w:p w:rsidR="00B33BF4" w:rsidRPr="00B33BF4" w:rsidRDefault="00B33BF4" w:rsidP="00B33BF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Arial"/>
        </w:rPr>
      </w:pPr>
      <w:r w:rsidRPr="00B33BF4">
        <w:rPr>
          <w:rFonts w:ascii="Calibri" w:eastAsia="Times New Roman" w:hAnsi="Calibri" w:cs="Arial"/>
        </w:rPr>
        <w:t>nie podlega wykluczeniu z możliwości uzyskania wsparcia na podstawie art. 35 ust. 5 oraz ust. 6 rozporządzenia nr 640/2014,</w:t>
      </w:r>
    </w:p>
    <w:p w:rsidR="00B33BF4" w:rsidRPr="00B33BF4" w:rsidRDefault="00B33BF4" w:rsidP="00B33BF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Arial"/>
        </w:rPr>
      </w:pPr>
      <w:r w:rsidRPr="00B33BF4">
        <w:rPr>
          <w:rFonts w:ascii="Calibri" w:eastAsia="Times New Roman" w:hAnsi="Calibri" w:cs="Arial"/>
        </w:rPr>
        <w:lastRenderedPageBreak/>
        <w:t>nie podlega zakazowi dostępu do środków publicznych, o którym mowa w art. 5 ust. 3 pkt 4 ustawy z dnia 27 sierpnia 2009r. o finansach publicznych (Dz. U. z 2013r. poz. 885, z późn. zm.), na podstawie prawomocnego orzeczenia sądu,</w:t>
      </w:r>
    </w:p>
    <w:p w:rsidR="00B33BF4" w:rsidRPr="00B33BF4" w:rsidRDefault="00B33BF4" w:rsidP="00B33BF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Arial"/>
        </w:rPr>
      </w:pPr>
      <w:r w:rsidRPr="00B33BF4">
        <w:rPr>
          <w:rFonts w:ascii="Calibri" w:eastAsia="Times New Roman" w:hAnsi="Calibri" w:cs="Arial"/>
        </w:rPr>
        <w:t>jest / nie jest</w:t>
      </w:r>
      <w:r w:rsidRPr="00B33BF4">
        <w:rPr>
          <w:rFonts w:ascii="Calibri" w:eastAsia="Times New Roman" w:hAnsi="Calibri" w:cs="Times New Roman"/>
          <w:vertAlign w:val="superscript"/>
        </w:rPr>
        <w:footnoteReference w:id="4"/>
      </w:r>
      <w:r w:rsidRPr="00B33BF4">
        <w:rPr>
          <w:rFonts w:ascii="Calibri" w:eastAsia="Times New Roman" w:hAnsi="Calibri" w:cs="Arial"/>
        </w:rPr>
        <w:t xml:space="preserve"> podatnikiem podatku od towarów i usług (VAT), zgodnie z ustawą z dnia 11 marca 2004 r. o podatku od towarów i usług (Dz. U. Nr 54, poz. 535, z późn. zm.); figuruje/nie figuruje w ewidencji podatników podatku VAT; realizując powyższą operację może/ nie może odzyskać uiszczonego podatku VAT oraz że zwróci podatek VAT, jeżeli zaistnieją przesłanki umożliwiające jego odzyskanie,</w:t>
      </w:r>
    </w:p>
    <w:p w:rsidR="00B33BF4" w:rsidRPr="00B33BF4" w:rsidRDefault="00B33BF4" w:rsidP="00B33BF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Arial"/>
        </w:rPr>
      </w:pPr>
      <w:r w:rsidRPr="00B33BF4">
        <w:rPr>
          <w:rFonts w:ascii="Calibri" w:eastAsia="Times New Roman" w:hAnsi="Calibri" w:cs="Arial"/>
        </w:rPr>
        <w:t>wyraża zgodę na przetwarzanie jego danych osobowych dla celów związanych z realizacją niniejszej umowy zgodnie z ustawą z dnia 29 sierpnia 1997 r. o ochronie danych osobowych (Dz. U. z 2002 r. Nr 101, poz. 926, z późn. zm.),</w:t>
      </w:r>
    </w:p>
    <w:p w:rsidR="00B33BF4" w:rsidRPr="00B33BF4" w:rsidRDefault="00B33BF4" w:rsidP="00B33BF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Arial"/>
        </w:rPr>
      </w:pPr>
      <w:r w:rsidRPr="00B33BF4">
        <w:rPr>
          <w:rFonts w:ascii="Calibri" w:eastAsia="Times New Roman" w:hAnsi="Calibri" w:cs="Arial"/>
        </w:rPr>
        <w:t>informacje zawarte umowie prawdziwe i zgodne ze stanem prawnym i faktycznym oraz że jestem świadomy odpowiedzialności karnej za składanie fałszywych oświadczeń wynikającej z art. 297 § 1 ustawy z dnia 6 czerwca 1997 r. Kodeks karny (Dz. U. Nr  88, poz. 553 z późn. zm.)</w:t>
      </w:r>
    </w:p>
    <w:p w:rsidR="00B33BF4" w:rsidRPr="00B33BF4" w:rsidRDefault="00B33BF4" w:rsidP="00B33BF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Arial"/>
        </w:rPr>
      </w:pPr>
    </w:p>
    <w:p w:rsidR="00B33BF4" w:rsidRPr="00B33BF4" w:rsidRDefault="00B33BF4" w:rsidP="00B33BF4">
      <w:pPr>
        <w:spacing w:after="0" w:line="240" w:lineRule="auto"/>
        <w:ind w:left="284"/>
        <w:contextualSpacing/>
        <w:jc w:val="center"/>
        <w:rPr>
          <w:rFonts w:ascii="Calibri" w:eastAsia="Times New Roman" w:hAnsi="Calibri" w:cs="Times New Roman"/>
          <w:b/>
          <w:lang w:eastAsia="pl-PL"/>
        </w:rPr>
      </w:pPr>
      <w:r w:rsidRPr="00B33BF4">
        <w:rPr>
          <w:rFonts w:ascii="Calibri" w:eastAsia="Times New Roman" w:hAnsi="Calibri" w:cs="Times New Roman"/>
          <w:b/>
          <w:lang w:eastAsia="pl-PL"/>
        </w:rPr>
        <w:t>§10.</w:t>
      </w:r>
    </w:p>
    <w:p w:rsidR="00B33BF4" w:rsidRPr="00B33BF4" w:rsidRDefault="00B33BF4" w:rsidP="00B33BF4">
      <w:pPr>
        <w:spacing w:after="0" w:line="240" w:lineRule="auto"/>
        <w:ind w:left="284"/>
        <w:contextualSpacing/>
        <w:jc w:val="center"/>
        <w:rPr>
          <w:rFonts w:ascii="Calibri" w:eastAsia="Times New Roman" w:hAnsi="Calibri" w:cs="Calibri"/>
          <w:b/>
          <w:lang w:eastAsia="pl-PL"/>
        </w:rPr>
      </w:pPr>
      <w:r w:rsidRPr="00B33BF4">
        <w:rPr>
          <w:rFonts w:ascii="Calibri" w:eastAsia="Times New Roman" w:hAnsi="Calibri" w:cs="Calibri"/>
          <w:b/>
          <w:lang w:eastAsia="pl-PL"/>
        </w:rPr>
        <w:t>Zasady realizacji i rozliczania grantów</w:t>
      </w:r>
    </w:p>
    <w:p w:rsidR="00B33BF4" w:rsidRPr="00B33BF4" w:rsidRDefault="00B33BF4" w:rsidP="00B33BF4">
      <w:pPr>
        <w:numPr>
          <w:ilvl w:val="6"/>
          <w:numId w:val="14"/>
        </w:numPr>
        <w:tabs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NewRomanPSMT"/>
          <w:lang w:eastAsia="pl-PL"/>
        </w:rPr>
      </w:pPr>
      <w:r w:rsidRPr="00B33BF4">
        <w:rPr>
          <w:rFonts w:ascii="Calibri" w:eastAsia="Times New Roman" w:hAnsi="Calibri" w:cs="TimesNewRomanPSMT"/>
          <w:lang w:eastAsia="pl-PL"/>
        </w:rPr>
        <w:t>Grantobiorca realizuje zadanie zgodnie umową, w szczególności z §3, §4 i §8 umowy.</w:t>
      </w:r>
    </w:p>
    <w:p w:rsidR="00B33BF4" w:rsidRPr="00B33BF4" w:rsidRDefault="00B33BF4" w:rsidP="00B33BF4">
      <w:pPr>
        <w:numPr>
          <w:ilvl w:val="6"/>
          <w:numId w:val="14"/>
        </w:numPr>
        <w:tabs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NewRomanPSMT"/>
          <w:lang w:eastAsia="pl-PL"/>
        </w:rPr>
      </w:pPr>
      <w:r w:rsidRPr="00B33BF4">
        <w:rPr>
          <w:rFonts w:ascii="Calibri" w:eastAsia="Times New Roman" w:hAnsi="Calibri" w:cs="TimesNewRomanPSMT"/>
          <w:lang w:eastAsia="pl-PL"/>
        </w:rPr>
        <w:t>Zadanie realizowane jest w terminie nie dłuższym niż …………. miesięcy od dnia podpisania umowy.</w:t>
      </w:r>
    </w:p>
    <w:p w:rsidR="00B33BF4" w:rsidRPr="00B33BF4" w:rsidRDefault="00B33BF4" w:rsidP="00B33BF4">
      <w:pPr>
        <w:numPr>
          <w:ilvl w:val="6"/>
          <w:numId w:val="14"/>
        </w:numPr>
        <w:tabs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NewRomanPSMT"/>
          <w:lang w:eastAsia="pl-PL"/>
        </w:rPr>
      </w:pPr>
      <w:r w:rsidRPr="00B33BF4">
        <w:rPr>
          <w:rFonts w:ascii="Calibri" w:eastAsia="Times New Roman" w:hAnsi="Calibri" w:cs="TimesNewRomanPSMT"/>
          <w:lang w:eastAsia="pl-PL"/>
        </w:rPr>
        <w:t>Koszty zadania ponoszone są od dnia wpłaty kwoty grantu na rachunek grantobiorcy, o którym mowa w §6. ust. 2. w formie:</w:t>
      </w:r>
    </w:p>
    <w:p w:rsidR="00B33BF4" w:rsidRPr="00B33BF4" w:rsidRDefault="00B33BF4" w:rsidP="00B33BF4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B33BF4">
        <w:rPr>
          <w:rFonts w:ascii="Calibri" w:eastAsia="Times New Roman" w:hAnsi="Calibri" w:cs="TimesNewRomanPSMT"/>
          <w:lang w:eastAsia="pl-PL"/>
        </w:rPr>
        <w:t>pieniężnej – w przypadku, gdy wartość transakcji bez względu na liczbę wynikających z niej płatności nie przekracza 1 000,00 zł (słownie: 1 tysiąca złotych) netto,</w:t>
      </w:r>
    </w:p>
    <w:p w:rsidR="00B33BF4" w:rsidRPr="00B33BF4" w:rsidRDefault="00B33BF4" w:rsidP="00B33BF4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B33BF4">
        <w:rPr>
          <w:rFonts w:ascii="Calibri" w:eastAsia="Times New Roman" w:hAnsi="Calibri" w:cs="TimesNewRomanPSMT"/>
          <w:lang w:eastAsia="pl-PL"/>
        </w:rPr>
        <w:t>bezgotówkowej – w pozostałych przypadkach.</w:t>
      </w:r>
    </w:p>
    <w:p w:rsidR="00B33BF4" w:rsidRPr="00B33BF4" w:rsidRDefault="00B33BF4" w:rsidP="00B33BF4">
      <w:pPr>
        <w:numPr>
          <w:ilvl w:val="6"/>
          <w:numId w:val="14"/>
        </w:numPr>
        <w:tabs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NewRomanPSMT"/>
          <w:lang w:eastAsia="pl-PL"/>
        </w:rPr>
      </w:pPr>
      <w:r w:rsidRPr="00B33BF4">
        <w:rPr>
          <w:rFonts w:ascii="Calibri" w:eastAsia="Times New Roman" w:hAnsi="Calibri" w:cs="TimesNewRomanPSMT"/>
          <w:lang w:eastAsia="pl-PL"/>
        </w:rPr>
        <w:t>Grant może być wydatkowany przez grantobiorcę wyłącznie na koszty kwalifikowalne związane z zadaniem.</w:t>
      </w:r>
    </w:p>
    <w:p w:rsidR="00B33BF4" w:rsidRPr="00B33BF4" w:rsidRDefault="00B33BF4" w:rsidP="00B33BF4">
      <w:pPr>
        <w:numPr>
          <w:ilvl w:val="6"/>
          <w:numId w:val="14"/>
        </w:numPr>
        <w:tabs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NewRomanPSMT"/>
          <w:lang w:eastAsia="pl-PL"/>
        </w:rPr>
      </w:pPr>
      <w:r w:rsidRPr="00B33BF4">
        <w:rPr>
          <w:rFonts w:ascii="Calibri" w:eastAsia="Times New Roman" w:hAnsi="Calibri" w:cs="TimesNewRomanPSMT"/>
          <w:lang w:eastAsia="pl-PL"/>
        </w:rPr>
        <w:t xml:space="preserve">Za koszty kwalifikowalne uznaje się koszty uzasadnione zakresem zadania, niezbędne do osiągnięcia jego celu oraz racjonalne. </w:t>
      </w:r>
    </w:p>
    <w:p w:rsidR="00B33BF4" w:rsidRPr="00B33BF4" w:rsidRDefault="00B33BF4" w:rsidP="00B33BF4">
      <w:pPr>
        <w:numPr>
          <w:ilvl w:val="6"/>
          <w:numId w:val="14"/>
        </w:numPr>
        <w:tabs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NewRomanPSMT"/>
          <w:lang w:eastAsia="pl-PL"/>
        </w:rPr>
      </w:pPr>
      <w:r w:rsidRPr="00B33BF4">
        <w:rPr>
          <w:rFonts w:ascii="Calibri" w:eastAsia="Times New Roman" w:hAnsi="Calibri" w:cs="TimesNewRomanPSMT"/>
          <w:lang w:eastAsia="pl-PL"/>
        </w:rPr>
        <w:t>Do kosztów kwalifikowalnych zadania zalicza się:</w:t>
      </w:r>
    </w:p>
    <w:p w:rsidR="00B33BF4" w:rsidRPr="00B33BF4" w:rsidRDefault="00B33BF4" w:rsidP="00B33BF4">
      <w:pPr>
        <w:numPr>
          <w:ilvl w:val="0"/>
          <w:numId w:val="22"/>
        </w:numPr>
        <w:tabs>
          <w:tab w:val="left" w:pos="426"/>
          <w:tab w:val="num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B33BF4">
        <w:rPr>
          <w:rFonts w:ascii="Calibri" w:eastAsia="Times New Roman" w:hAnsi="Calibri" w:cs="TimesNewRomanPSMT"/>
          <w:lang w:eastAsia="pl-PL"/>
        </w:rPr>
        <w:t>zakup usług,</w:t>
      </w:r>
    </w:p>
    <w:p w:rsidR="00B33BF4" w:rsidRPr="00B33BF4" w:rsidRDefault="00B33BF4" w:rsidP="00B33BF4">
      <w:pPr>
        <w:numPr>
          <w:ilvl w:val="0"/>
          <w:numId w:val="22"/>
        </w:numPr>
        <w:tabs>
          <w:tab w:val="left" w:pos="426"/>
          <w:tab w:val="num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B33BF4">
        <w:rPr>
          <w:rFonts w:ascii="Calibri" w:eastAsia="Times New Roman" w:hAnsi="Calibri" w:cs="TimesNewRomanPSMT"/>
          <w:lang w:eastAsia="pl-PL"/>
        </w:rPr>
        <w:t>zakup lub rozwój oprogramowania komputerowego oraz zakup patentów, licencji lub wynagrodzeń za przeniesienie autorskich praw majątkowych lub znaków towarowych,</w:t>
      </w:r>
    </w:p>
    <w:p w:rsidR="00B33BF4" w:rsidRPr="00B33BF4" w:rsidRDefault="00B33BF4" w:rsidP="00B33BF4">
      <w:pPr>
        <w:numPr>
          <w:ilvl w:val="0"/>
          <w:numId w:val="22"/>
        </w:numPr>
        <w:tabs>
          <w:tab w:val="left" w:pos="426"/>
          <w:tab w:val="num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B33BF4">
        <w:rPr>
          <w:rFonts w:ascii="Calibri" w:eastAsia="Times New Roman" w:hAnsi="Calibri" w:cs="TimesNewRomanPSMT"/>
          <w:lang w:eastAsia="pl-PL"/>
        </w:rPr>
        <w:t>najem lub dzierżawa maszyn, wyposażenia lub nieruchomości,</w:t>
      </w:r>
    </w:p>
    <w:p w:rsidR="00B33BF4" w:rsidRPr="00B33BF4" w:rsidRDefault="00B33BF4" w:rsidP="00B33BF4">
      <w:pPr>
        <w:numPr>
          <w:ilvl w:val="0"/>
          <w:numId w:val="22"/>
        </w:numPr>
        <w:tabs>
          <w:tab w:val="left" w:pos="426"/>
          <w:tab w:val="num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B33BF4">
        <w:rPr>
          <w:rFonts w:ascii="Calibri" w:eastAsia="Times New Roman" w:hAnsi="Calibri" w:cs="TimesNewRomanPSMT"/>
          <w:lang w:eastAsia="pl-PL"/>
        </w:rPr>
        <w:t>zakup nowych maszyn lub wyposażenia, a w przypadku zadań określonych w §2 ust. 1 pkt. 5. – również używanych maszyn lub wyposażenia, stanowiących eksponaty,</w:t>
      </w:r>
    </w:p>
    <w:p w:rsidR="00B33BF4" w:rsidRPr="00B33BF4" w:rsidRDefault="00B33BF4" w:rsidP="00B33BF4">
      <w:pPr>
        <w:numPr>
          <w:ilvl w:val="0"/>
          <w:numId w:val="22"/>
        </w:numPr>
        <w:tabs>
          <w:tab w:val="left" w:pos="426"/>
          <w:tab w:val="num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B33BF4">
        <w:rPr>
          <w:rFonts w:ascii="Calibri" w:eastAsia="Times New Roman" w:hAnsi="Calibri" w:cs="TimesNewRomanPSMT"/>
          <w:lang w:eastAsia="pl-PL"/>
        </w:rPr>
        <w:t>zakup innych rzeczy niż wymienione w pkt. 4, w tym materiałów,</w:t>
      </w:r>
    </w:p>
    <w:p w:rsidR="00B33BF4" w:rsidRPr="00B33BF4" w:rsidRDefault="00B33BF4" w:rsidP="00B33BF4">
      <w:pPr>
        <w:numPr>
          <w:ilvl w:val="0"/>
          <w:numId w:val="22"/>
        </w:numPr>
        <w:tabs>
          <w:tab w:val="left" w:pos="426"/>
          <w:tab w:val="num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B33BF4">
        <w:rPr>
          <w:rFonts w:ascii="Calibri" w:eastAsia="Times New Roman" w:hAnsi="Calibri" w:cs="TimesNewRomanPSMT"/>
          <w:lang w:eastAsia="pl-PL"/>
        </w:rPr>
        <w:t>podatek od towarów i usług (VAT) zgodnie z art. 69 ust. 3. lit. c rozporządzenia nr 1303/2013,</w:t>
      </w:r>
    </w:p>
    <w:p w:rsidR="00B33BF4" w:rsidRPr="00B33BF4" w:rsidRDefault="00B33BF4" w:rsidP="00B33BF4">
      <w:pPr>
        <w:numPr>
          <w:ilvl w:val="0"/>
          <w:numId w:val="22"/>
        </w:numPr>
        <w:tabs>
          <w:tab w:val="left" w:pos="426"/>
          <w:tab w:val="num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B33BF4">
        <w:rPr>
          <w:rFonts w:ascii="Calibri" w:eastAsia="Times New Roman" w:hAnsi="Calibri" w:cs="TimesNewRomanPSMT"/>
          <w:lang w:eastAsia="pl-PL"/>
        </w:rPr>
        <w:t>wkład rzeczowy w postaci pracy własnej.</w:t>
      </w:r>
    </w:p>
    <w:p w:rsidR="00B33BF4" w:rsidRPr="00B33BF4" w:rsidRDefault="00B33BF4" w:rsidP="00B33BF4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B33BF4">
        <w:rPr>
          <w:rFonts w:ascii="Calibri" w:eastAsia="Times New Roman" w:hAnsi="Calibri" w:cs="TimesNewRomanPSMT"/>
          <w:lang w:eastAsia="pl-PL"/>
        </w:rPr>
        <w:t>Wartość wkładu niepieniężnego wniesionego w formie pracy własnej obliczany jest jako iloczyn liczby przepracowanych godzin oraz ilorazu przeciętnego wynagrodzenia w gospodarce narodowej w drugim roku poprzedzającym rok , w którym złożono wniosek o powierzenie grantu i liczby 168.</w:t>
      </w:r>
    </w:p>
    <w:p w:rsidR="00B33BF4" w:rsidRPr="00B33BF4" w:rsidRDefault="00B33BF4" w:rsidP="00B33BF4">
      <w:pPr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B33BF4">
        <w:rPr>
          <w:rFonts w:ascii="Calibri" w:eastAsia="Times New Roman" w:hAnsi="Calibri" w:cs="TimesNewRomanPSMT"/>
          <w:lang w:eastAsia="pl-PL"/>
        </w:rPr>
        <w:t>Potwierdzeniem wkładu niepieniężnego w wniesionego w formie pracy własnej jest porozumienie woluntarystyczne między grantobiorcą a osobą wykonującą pracę lub inne oraz karta pracy osoby wykonującej prace w ramach realizacji zadania.</w:t>
      </w:r>
    </w:p>
    <w:p w:rsidR="00B33BF4" w:rsidRPr="00B33BF4" w:rsidRDefault="00B33BF4" w:rsidP="00B33BF4">
      <w:pPr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B33BF4">
        <w:rPr>
          <w:rFonts w:ascii="Calibri" w:eastAsia="Times New Roman" w:hAnsi="Calibri" w:cs="TimesNewRomanPSMT"/>
          <w:lang w:eastAsia="pl-PL"/>
        </w:rPr>
        <w:t>Grant znajdujący się na rachunku grantobiorcy może być przekazywany wyłącznie na rachunek jego kontrahenta lub wypłacany przez Grantobiorcę w formie pieniężnej w celu dokonania płatności za transakcję, o której mowa w ust. 3. pkt. 1.</w:t>
      </w:r>
    </w:p>
    <w:p w:rsidR="00B33BF4" w:rsidRPr="00B33BF4" w:rsidRDefault="00B33BF4" w:rsidP="00B33BF4">
      <w:pPr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B33BF4">
        <w:rPr>
          <w:rFonts w:ascii="Calibri" w:eastAsia="Times New Roman" w:hAnsi="Calibri" w:cs="TimesNewRomanPSMT"/>
          <w:lang w:eastAsia="pl-PL"/>
        </w:rPr>
        <w:lastRenderedPageBreak/>
        <w:t>Grantobiorca, realizując zadanie, zachowuje zgodność ze wszystkimi zapisami złożonego przez niego wniosku o powierzenie grantu nr ………………………. oraz dokumentacją załącznikową do tego wniosku, a w szczególności:</w:t>
      </w:r>
    </w:p>
    <w:p w:rsidR="00B33BF4" w:rsidRPr="00B33BF4" w:rsidRDefault="00B33BF4" w:rsidP="00B33BF4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B33BF4">
        <w:rPr>
          <w:rFonts w:ascii="Calibri" w:eastAsia="Times New Roman" w:hAnsi="Calibri" w:cs="TimesNewRomanPSMT"/>
          <w:lang w:eastAsia="pl-PL"/>
        </w:rPr>
        <w:t>z kryteriami oceny zgodności wniosku o powierzenie grantu,</w:t>
      </w:r>
    </w:p>
    <w:p w:rsidR="00B33BF4" w:rsidRPr="00B33BF4" w:rsidRDefault="00B33BF4" w:rsidP="00B33BF4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B33BF4">
        <w:rPr>
          <w:rFonts w:ascii="Calibri" w:eastAsia="Times New Roman" w:hAnsi="Calibri" w:cs="TimesNewRomanPSMT"/>
          <w:lang w:eastAsia="pl-PL"/>
        </w:rPr>
        <w:t>z kryteriami wyboru wniosku o powierzenie grantu.</w:t>
      </w:r>
    </w:p>
    <w:p w:rsidR="00B33BF4" w:rsidRPr="00B33BF4" w:rsidRDefault="00B33BF4" w:rsidP="00B33BF4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B33BF4">
        <w:rPr>
          <w:rFonts w:ascii="Calibri" w:eastAsia="Times New Roman" w:hAnsi="Calibri" w:cs="TimesNewRomanPSMT"/>
          <w:lang w:eastAsia="pl-PL"/>
        </w:rPr>
        <w:t>Grantobiorca zobowiązuje się do przekazania Słowińskiej Grupie Rybackiej pisemnych informacji o wszelkich zmianach w harmonogramie działań informacyjnych, szkoleniowych i promocyjnych stanowiącym załącznik nr 3 do umowy, w terminie 5 dni przed planowanym rozpoczęciem tych działań. Zmiana harmonogramu nie wymaga zmiany umowy.</w:t>
      </w:r>
    </w:p>
    <w:p w:rsidR="00B33BF4" w:rsidRPr="00B33BF4" w:rsidRDefault="00B33BF4" w:rsidP="00B33BF4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B33BF4">
        <w:rPr>
          <w:rFonts w:ascii="Calibri" w:eastAsia="Times New Roman" w:hAnsi="Calibri" w:cs="TimesNewRomanPSMT"/>
          <w:lang w:eastAsia="pl-PL"/>
        </w:rPr>
        <w:t xml:space="preserve">Przy realizacji zadania w zakresie działań ujętych w załączniku nr 1 do umowy (zestawienie rzeczowo-finansowe) Grantobiorca zachowuje konkurencyjny tryb wyboru zakupionych towarów i usług. </w:t>
      </w:r>
    </w:p>
    <w:p w:rsidR="00B33BF4" w:rsidRPr="00B33BF4" w:rsidRDefault="00B33BF4" w:rsidP="00B33BF4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B33BF4">
        <w:rPr>
          <w:rFonts w:ascii="Calibri" w:eastAsia="Times New Roman" w:hAnsi="Calibri" w:cs="TimesNewRomanPSMT"/>
          <w:lang w:eastAsia="pl-PL"/>
        </w:rPr>
        <w:t xml:space="preserve">Grantobiorca w terminie do dnia ……………………………. składa osobiście lub przez pełnomocnika lub upoważnioną osobę, bezpośrednio w biurze </w:t>
      </w:r>
      <w:r w:rsidRPr="00B33BF4">
        <w:rPr>
          <w:rFonts w:ascii="Calibri" w:eastAsia="Times New Roman" w:hAnsi="Calibri" w:cs="Times New Roman"/>
          <w:bCs/>
          <w:lang w:eastAsia="pl-PL"/>
        </w:rPr>
        <w:t>Słowińskiej Grupy Rybackiej</w:t>
      </w:r>
      <w:r w:rsidRPr="00B33BF4">
        <w:rPr>
          <w:rFonts w:ascii="Calibri" w:eastAsia="Times New Roman" w:hAnsi="Calibri" w:cs="Times New Roman"/>
          <w:lang w:eastAsia="pl-PL"/>
        </w:rPr>
        <w:t xml:space="preserve"> </w:t>
      </w:r>
      <w:r w:rsidRPr="00B33BF4">
        <w:rPr>
          <w:rFonts w:ascii="Calibri" w:eastAsia="Times New Roman" w:hAnsi="Calibri" w:cs="TimesNewRomanPSMT"/>
          <w:lang w:eastAsia="pl-PL"/>
        </w:rPr>
        <w:t>wniosek o rozliczenie grantu wraz z wymaganymi dokumentami określonymi w załączniku nr 2 do umowy.</w:t>
      </w:r>
    </w:p>
    <w:p w:rsidR="00B33BF4" w:rsidRPr="00B33BF4" w:rsidRDefault="00B33BF4" w:rsidP="00B33BF4">
      <w:pPr>
        <w:spacing w:after="0" w:line="240" w:lineRule="auto"/>
        <w:ind w:left="720"/>
        <w:contextualSpacing/>
        <w:rPr>
          <w:rFonts w:ascii="Calibri" w:eastAsia="Times New Roman" w:hAnsi="Calibri" w:cs="Times New Roman"/>
          <w:lang w:eastAsia="pl-PL"/>
        </w:rPr>
      </w:pPr>
    </w:p>
    <w:p w:rsidR="00B33BF4" w:rsidRPr="00B33BF4" w:rsidRDefault="00B33BF4" w:rsidP="00B33BF4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B33BF4">
        <w:rPr>
          <w:rFonts w:ascii="Calibri" w:eastAsia="Times New Roman" w:hAnsi="Calibri" w:cs="Times New Roman"/>
          <w:lang w:eastAsia="pl-PL"/>
        </w:rPr>
        <w:t>Termin złożenia wniosku uznaje się za zachowany, jeżeli data złożenia wniosku nie jest późniejsza niż termin, o którym mowa w ust. 13. W przypadku pomyłki potwierdzeniem złożenia wniosku w terminie jest dzień i godzina rejestracji wniosku w rejestrze prowadzonym przez SGR.</w:t>
      </w:r>
    </w:p>
    <w:p w:rsidR="00B33BF4" w:rsidRPr="00B33BF4" w:rsidRDefault="00B33BF4" w:rsidP="00B33BF4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B33BF4">
        <w:rPr>
          <w:rFonts w:ascii="Calibri" w:eastAsia="Times New Roman" w:hAnsi="Calibri" w:cs="TimesNewRomanPSMT"/>
          <w:lang w:eastAsia="pl-PL"/>
        </w:rPr>
        <w:t>Przyjęcie wniosku o rozliczenie grantu odbywa się zgodnie z zasadami, o których mowa w załączniku nr 3 do Regulaminu Rady Słowińskiej Grupy Rybackiej – Procedury wyboru i oceny grantobiorców w ramach projektów grantowych wraz ze wzorami dokumentów.</w:t>
      </w:r>
    </w:p>
    <w:p w:rsidR="00B33BF4" w:rsidRPr="00B33BF4" w:rsidRDefault="00B33BF4" w:rsidP="00B33BF4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B33BF4">
        <w:rPr>
          <w:rFonts w:ascii="Calibri" w:eastAsia="Times New Roman" w:hAnsi="Calibri" w:cs="TimesNewRomanPSMT"/>
          <w:lang w:eastAsia="pl-PL"/>
        </w:rPr>
        <w:t>Dokumentacja załącznikowa, w tymi faktury i dokumenty o równoważnej wartości dowodowej przedkładana jest przez grantobiorcę w oryginałach. Pracownik Słowińskiej Grupy Rybackiej sporządza kopie złożonej dokumentacji załącznikowej i potwierdza ich zgodność z oryginałami. Oryginały dokumentów są niezwłocznie zwracane Grantobiorcy.</w:t>
      </w:r>
    </w:p>
    <w:p w:rsidR="00B33BF4" w:rsidRPr="00B33BF4" w:rsidRDefault="00B33BF4" w:rsidP="00B33BF4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B33BF4">
        <w:rPr>
          <w:rFonts w:ascii="Calibri" w:eastAsia="Times New Roman" w:hAnsi="Calibri" w:cs="TimesNewRomanPSMT"/>
          <w:lang w:eastAsia="pl-PL"/>
        </w:rPr>
        <w:t>Grantobiorca przechowuje dokumentację związaną z rozliczeniem operacji w miejscu wskazanym w złożonym przez niego wniosku o rozliczenie grantu przez okres trwałości projektu grantowego w sposób umożliwiający dostęp do dokumentów osób dokonującej kontroli.</w:t>
      </w:r>
    </w:p>
    <w:p w:rsidR="00B33BF4" w:rsidRPr="00B33BF4" w:rsidRDefault="00B33BF4" w:rsidP="00B33BF4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B33BF4">
        <w:rPr>
          <w:rFonts w:ascii="Calibri" w:eastAsia="Times New Roman" w:hAnsi="Calibri" w:cs="TimesNewRomanPSMT"/>
          <w:lang w:eastAsia="pl-PL"/>
        </w:rPr>
        <w:t>W przypadku pozytywnego rozpatrzenia wniosku o rozliczenie grantu, Słowińska Grupa Rybacka przekazuje wniosek o rozliczenie grantu wraz z kopią dokumentacji załącznikowej do SW i informuje grantobiorcę o zaistniałej sytuacji.</w:t>
      </w:r>
    </w:p>
    <w:p w:rsidR="00B33BF4" w:rsidRPr="00B33BF4" w:rsidRDefault="00B33BF4" w:rsidP="00B33BF4">
      <w:pPr>
        <w:tabs>
          <w:tab w:val="num" w:pos="18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NewRomanPSMT"/>
          <w:lang w:eastAsia="pl-PL"/>
        </w:rPr>
      </w:pPr>
    </w:p>
    <w:p w:rsidR="00B33BF4" w:rsidRPr="00B33BF4" w:rsidRDefault="00B33BF4" w:rsidP="00B33BF4">
      <w:pPr>
        <w:spacing w:after="0" w:line="240" w:lineRule="auto"/>
        <w:ind w:left="284"/>
        <w:contextualSpacing/>
        <w:jc w:val="center"/>
        <w:rPr>
          <w:rFonts w:ascii="Calibri" w:eastAsia="Times New Roman" w:hAnsi="Calibri" w:cs="Times New Roman"/>
          <w:b/>
          <w:lang w:eastAsia="pl-PL"/>
        </w:rPr>
      </w:pPr>
      <w:r w:rsidRPr="00B33BF4">
        <w:rPr>
          <w:rFonts w:ascii="Calibri" w:eastAsia="Times New Roman" w:hAnsi="Calibri" w:cs="Times New Roman"/>
          <w:b/>
          <w:lang w:eastAsia="pl-PL"/>
        </w:rPr>
        <w:t>§11.</w:t>
      </w:r>
    </w:p>
    <w:p w:rsidR="00B33BF4" w:rsidRPr="00B33BF4" w:rsidRDefault="00B33BF4" w:rsidP="00B33BF4">
      <w:pPr>
        <w:spacing w:after="0" w:line="240" w:lineRule="auto"/>
        <w:ind w:left="284"/>
        <w:contextualSpacing/>
        <w:jc w:val="center"/>
        <w:rPr>
          <w:rFonts w:ascii="Calibri" w:eastAsia="Times New Roman" w:hAnsi="Calibri" w:cs="Calibri"/>
          <w:b/>
          <w:lang w:eastAsia="pl-PL"/>
        </w:rPr>
      </w:pPr>
      <w:r w:rsidRPr="00B33BF4">
        <w:rPr>
          <w:rFonts w:ascii="Calibri" w:eastAsia="Times New Roman" w:hAnsi="Calibri" w:cs="Calibri"/>
          <w:b/>
          <w:lang w:eastAsia="pl-PL"/>
        </w:rPr>
        <w:t>Sposób i terminy wezwania do usunięcia braków lub złożenia wyjaśnień na etapie rozliczenia grantu</w:t>
      </w:r>
    </w:p>
    <w:p w:rsidR="00B33BF4" w:rsidRPr="00B33BF4" w:rsidRDefault="00B33BF4" w:rsidP="00B33BF4">
      <w:pPr>
        <w:numPr>
          <w:ilvl w:val="0"/>
          <w:numId w:val="17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B33BF4">
        <w:rPr>
          <w:rFonts w:ascii="Calibri" w:eastAsia="Times New Roman" w:hAnsi="Calibri" w:cs="TimesNewRomanPSMT"/>
          <w:lang w:eastAsia="pl-PL"/>
        </w:rPr>
        <w:t>W przypadku braków we wniosku o rozliczenie grantu lub dokumentacji, o której mowa w załączniku nr 2 do umowy, Słowińska Grupa Rybacka w terminie 30 dni od dnia złożenia przez Grantobiorcę wniosku o rozliczenie grantu wzywa Grantobiorcę do uzupełnienia braków lub złożenia wyjaśnień.</w:t>
      </w:r>
    </w:p>
    <w:p w:rsidR="00B33BF4" w:rsidRPr="00B33BF4" w:rsidRDefault="00B33BF4" w:rsidP="00B33BF4">
      <w:pPr>
        <w:numPr>
          <w:ilvl w:val="0"/>
          <w:numId w:val="17"/>
        </w:numPr>
        <w:tabs>
          <w:tab w:val="num" w:pos="284"/>
          <w:tab w:val="num" w:pos="426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B33BF4">
        <w:rPr>
          <w:rFonts w:ascii="Calibri" w:eastAsia="Times New Roman" w:hAnsi="Calibri" w:cs="TimesNewRomanPSMT"/>
          <w:lang w:eastAsia="pl-PL"/>
        </w:rPr>
        <w:t>Grantobiorca w terminie 14 dni od dnia odebrania wezwania, o którym mowa w ust. 3 przedkłada bezpośrednio w biurze Słowińskiej Grupy Rybackiej wyjaśnienia dotyczące braków i uzupełnień wskazanych w wezwaniu, o którym mowa w ust. 4.</w:t>
      </w:r>
    </w:p>
    <w:p w:rsidR="00B33BF4" w:rsidRPr="00B33BF4" w:rsidRDefault="00B33BF4" w:rsidP="00B33BF4">
      <w:pPr>
        <w:numPr>
          <w:ilvl w:val="0"/>
          <w:numId w:val="17"/>
        </w:numPr>
        <w:tabs>
          <w:tab w:val="num" w:pos="284"/>
          <w:tab w:val="num" w:pos="426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B33BF4">
        <w:rPr>
          <w:rFonts w:ascii="Calibri" w:eastAsia="Times New Roman" w:hAnsi="Calibri" w:cs="TimesNewRomanPSMT"/>
          <w:lang w:eastAsia="pl-PL"/>
        </w:rPr>
        <w:t xml:space="preserve">W przypadku wystąpienia dalszych braków we wniosku oraz dokumentacji, o których mowa w ust. 1, Słowińska Grupa Rybacka w terminie 14 dni od złożenia przez Grantobiorcę pierwszych wyjaśnień ponownie wzywa Grantobiorcę do uzupełnienia braków lub złożenia wyjaśnień. </w:t>
      </w:r>
    </w:p>
    <w:p w:rsidR="00B33BF4" w:rsidRPr="00B33BF4" w:rsidRDefault="00B33BF4" w:rsidP="00B33BF4">
      <w:pPr>
        <w:numPr>
          <w:ilvl w:val="0"/>
          <w:numId w:val="17"/>
        </w:numPr>
        <w:tabs>
          <w:tab w:val="num" w:pos="284"/>
          <w:tab w:val="num" w:pos="426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B33BF4">
        <w:rPr>
          <w:rFonts w:ascii="Calibri" w:eastAsia="Times New Roman" w:hAnsi="Calibri" w:cs="TimesNewRomanPSMT"/>
          <w:lang w:eastAsia="pl-PL"/>
        </w:rPr>
        <w:t>Grantobiorca w terminie 14 dni od dnia odebrania wezwania, o którym mowa w ust. 3, przedkłada bezpośrednio w biurze Słowińskiej Grupy Rybackiej wyjaśnienia dotyczące braków i uzupełnień wskazanych w wezwaniu.</w:t>
      </w:r>
    </w:p>
    <w:p w:rsidR="00B33BF4" w:rsidRPr="00B33BF4" w:rsidRDefault="00B33BF4" w:rsidP="00B33BF4">
      <w:pPr>
        <w:numPr>
          <w:ilvl w:val="0"/>
          <w:numId w:val="17"/>
        </w:numPr>
        <w:tabs>
          <w:tab w:val="num" w:pos="284"/>
          <w:tab w:val="num" w:pos="426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B33BF4">
        <w:rPr>
          <w:rFonts w:ascii="Calibri" w:eastAsia="Times New Roman" w:hAnsi="Calibri" w:cs="TimesNewRomanPSMT"/>
          <w:lang w:eastAsia="pl-PL"/>
        </w:rPr>
        <w:lastRenderedPageBreak/>
        <w:t xml:space="preserve">W przypadku wystąpienia dalszych braków w dokumentacji, o której mowa w ust. 1., Słowińska Grupa Rybacka rozpatruje wniosek o rozliczenie grantu i przekazuje do SW w zakresie, w jakim został złożony i na podstawie dołączonych do niego poprawnie sporządzonych dokumentów lub, jeśli wnioskodawca nie udokumentował spełnienia warunków, o których mowa w §4, wzywa grantobiorcę do zwrotu całości pomocy, o której mowa w §6. ust. 1. </w:t>
      </w:r>
    </w:p>
    <w:p w:rsidR="00B33BF4" w:rsidRPr="00B33BF4" w:rsidRDefault="00B33BF4" w:rsidP="00B33BF4">
      <w:pPr>
        <w:numPr>
          <w:ilvl w:val="0"/>
          <w:numId w:val="17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B33BF4">
        <w:rPr>
          <w:rFonts w:ascii="Calibri" w:eastAsia="Times New Roman" w:hAnsi="Calibri" w:cs="TimesNewRomanPSMT"/>
          <w:lang w:eastAsia="pl-PL"/>
        </w:rPr>
        <w:t>W przypadku niedotrzymania terminu złożenia wniosku o rozliczenie grantu, z powodu wystąpienia siły wyższej, Grantobiorca może wystąpić do Słowińskiej  Grupy Rybackiej w terminie 7 dni od dnia ustania okoliczności będących następstwem siły wyższej, z wnioskiem o przywrócenie tego terminu wraz z uzasadnieniem, składając jednocześnie stosowny wniosek o rozliczenie grantu.</w:t>
      </w:r>
    </w:p>
    <w:p w:rsidR="00B33BF4" w:rsidRPr="00B33BF4" w:rsidRDefault="00B33BF4" w:rsidP="00B33BF4">
      <w:pPr>
        <w:numPr>
          <w:ilvl w:val="0"/>
          <w:numId w:val="17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B33BF4">
        <w:rPr>
          <w:rFonts w:ascii="Calibri" w:eastAsia="Times New Roman" w:hAnsi="Calibri" w:cs="TimesNewRomanPSMT"/>
          <w:lang w:eastAsia="pl-PL"/>
        </w:rPr>
        <w:t>Słowińska Grupa Rybacka, w przypadku stwierdzenia okoliczności siły wyższej i zachowania terminu, o którym mowa w ust. 2, rozpatruje wniosek o rozliczenie grantu złożony wraz z wnioskiem o przywrócenie terminu.</w:t>
      </w:r>
    </w:p>
    <w:p w:rsidR="00B33BF4" w:rsidRPr="00B33BF4" w:rsidRDefault="00B33BF4" w:rsidP="00B33BF4">
      <w:p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</w:p>
    <w:p w:rsidR="00B33BF4" w:rsidRPr="00B33BF4" w:rsidRDefault="00B33BF4" w:rsidP="00B33BF4">
      <w:pPr>
        <w:spacing w:after="0" w:line="240" w:lineRule="auto"/>
        <w:ind w:left="284"/>
        <w:contextualSpacing/>
        <w:jc w:val="center"/>
        <w:rPr>
          <w:rFonts w:ascii="Calibri" w:eastAsia="Times New Roman" w:hAnsi="Calibri" w:cs="Times New Roman"/>
          <w:b/>
          <w:lang w:eastAsia="pl-PL"/>
        </w:rPr>
      </w:pPr>
      <w:r w:rsidRPr="00B33BF4">
        <w:rPr>
          <w:rFonts w:ascii="Calibri" w:eastAsia="Times New Roman" w:hAnsi="Calibri" w:cs="Times New Roman"/>
          <w:b/>
          <w:lang w:eastAsia="pl-PL"/>
        </w:rPr>
        <w:t>§12.</w:t>
      </w:r>
    </w:p>
    <w:p w:rsidR="00B33BF4" w:rsidRPr="00B33BF4" w:rsidRDefault="00B33BF4" w:rsidP="00B33BF4">
      <w:pPr>
        <w:spacing w:after="0" w:line="240" w:lineRule="auto"/>
        <w:ind w:left="284"/>
        <w:contextualSpacing/>
        <w:jc w:val="center"/>
        <w:rPr>
          <w:rFonts w:ascii="Calibri" w:eastAsia="Times New Roman" w:hAnsi="Calibri" w:cs="Calibri"/>
          <w:b/>
          <w:lang w:eastAsia="pl-PL"/>
        </w:rPr>
      </w:pPr>
      <w:r w:rsidRPr="00B33BF4">
        <w:rPr>
          <w:rFonts w:ascii="Calibri" w:eastAsia="Times New Roman" w:hAnsi="Calibri" w:cs="Calibri"/>
          <w:b/>
          <w:lang w:eastAsia="pl-PL"/>
        </w:rPr>
        <w:t>Zasady oceny wykonania (realizacji) grantu oraz zasady przeprowadzania kontroli przez Słowińską Grupę Rybacką i inne uprawnione podmioty</w:t>
      </w:r>
    </w:p>
    <w:p w:rsidR="00B33BF4" w:rsidRPr="00B33BF4" w:rsidRDefault="00B33BF4" w:rsidP="00B33BF4">
      <w:pPr>
        <w:numPr>
          <w:ilvl w:val="6"/>
          <w:numId w:val="23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lang w:eastAsia="pl-PL"/>
        </w:rPr>
      </w:pPr>
      <w:r w:rsidRPr="00B33BF4">
        <w:rPr>
          <w:rFonts w:ascii="Calibri" w:eastAsia="Times New Roman" w:hAnsi="Calibri" w:cs="Calibri"/>
          <w:lang w:eastAsia="pl-PL"/>
        </w:rPr>
        <w:t>Ocena wykonania grantu prowadzona jest na podstawie:</w:t>
      </w:r>
    </w:p>
    <w:p w:rsidR="00B33BF4" w:rsidRPr="00B33BF4" w:rsidRDefault="00B33BF4" w:rsidP="00B33BF4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B33BF4">
        <w:rPr>
          <w:rFonts w:ascii="Calibri" w:eastAsia="Times New Roman" w:hAnsi="Calibri" w:cs="Calibri"/>
          <w:lang w:eastAsia="pl-PL"/>
        </w:rPr>
        <w:t>wniosku o rozliczenie grantu,</w:t>
      </w:r>
    </w:p>
    <w:p w:rsidR="00B33BF4" w:rsidRPr="00B33BF4" w:rsidRDefault="00B33BF4" w:rsidP="00B33BF4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B33BF4">
        <w:rPr>
          <w:rFonts w:ascii="Calibri" w:eastAsia="Times New Roman" w:hAnsi="Calibri" w:cs="Calibri"/>
          <w:lang w:eastAsia="pl-PL"/>
        </w:rPr>
        <w:t>dokumentacji załącznikowej do wniosku o rozliczenie grantu, w tym w szczególności dokumentacji księgowej potwierdzającej poniesienie kosztów związanych z realizacją grantu oraz dowodów dokonania zapłaty,</w:t>
      </w:r>
    </w:p>
    <w:p w:rsidR="00B33BF4" w:rsidRPr="00B33BF4" w:rsidRDefault="00B33BF4" w:rsidP="00B33BF4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B33BF4">
        <w:rPr>
          <w:rFonts w:ascii="Calibri" w:eastAsia="Times New Roman" w:hAnsi="Calibri" w:cs="Calibri"/>
          <w:lang w:eastAsia="pl-PL"/>
        </w:rPr>
        <w:t>sprawozdania grantobiorcy z realizacji grantu,</w:t>
      </w:r>
    </w:p>
    <w:p w:rsidR="00B33BF4" w:rsidRPr="00B33BF4" w:rsidRDefault="00B33BF4" w:rsidP="00B33BF4">
      <w:pPr>
        <w:numPr>
          <w:ilvl w:val="0"/>
          <w:numId w:val="18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B33BF4">
        <w:rPr>
          <w:rFonts w:ascii="Calibri" w:eastAsia="Times New Roman" w:hAnsi="Calibri" w:cs="Calibri"/>
          <w:lang w:eastAsia="pl-PL"/>
        </w:rPr>
        <w:t>dokumentacji potwierdzającej realizację wskaźników, o których mowa w §4. ust. 2.,</w:t>
      </w:r>
    </w:p>
    <w:p w:rsidR="00B33BF4" w:rsidRPr="00B33BF4" w:rsidRDefault="00B33BF4" w:rsidP="00B33BF4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B33BF4">
        <w:rPr>
          <w:rFonts w:ascii="Calibri" w:eastAsia="Times New Roman" w:hAnsi="Calibri" w:cs="Calibri"/>
          <w:lang w:eastAsia="pl-PL"/>
        </w:rPr>
        <w:t>wizytacji pracownika Słowińskiej Grupy Rybackiej podczas realizacji działań edukacyjnych lub promocyjnych będących przedmiotem zadania grantowego.</w:t>
      </w:r>
    </w:p>
    <w:p w:rsidR="00B33BF4" w:rsidRPr="00B33BF4" w:rsidRDefault="00B33BF4" w:rsidP="00B33BF4">
      <w:pPr>
        <w:spacing w:after="0" w:line="240" w:lineRule="auto"/>
        <w:ind w:left="644"/>
        <w:contextualSpacing/>
        <w:jc w:val="both"/>
        <w:rPr>
          <w:rFonts w:ascii="Calibri" w:eastAsia="Times New Roman" w:hAnsi="Calibri" w:cs="Calibri"/>
          <w:lang w:eastAsia="pl-PL"/>
        </w:rPr>
      </w:pPr>
    </w:p>
    <w:p w:rsidR="00B33BF4" w:rsidRPr="00B33BF4" w:rsidRDefault="00B33BF4" w:rsidP="00B33BF4">
      <w:pPr>
        <w:numPr>
          <w:ilvl w:val="6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B33BF4">
        <w:rPr>
          <w:rFonts w:ascii="Calibri" w:eastAsia="Times New Roman" w:hAnsi="Calibri" w:cs="TimesNewRomanPSMT"/>
          <w:lang w:eastAsia="pl-PL"/>
        </w:rPr>
        <w:t>Zadanie uznaje się za wykonane poprawnie, jeżeli Grantobiorca zrealizował je i rozliczył grant zgodnie z umową, procedurami Słowińskiej Grupy Rybackiej dotyczącymi grantów oraz innymi dokumentami legislacyjnymi, w szczególności wymienionymi w §1. i §2., w tym:</w:t>
      </w:r>
    </w:p>
    <w:p w:rsidR="00B33BF4" w:rsidRPr="00B33BF4" w:rsidRDefault="00B33BF4" w:rsidP="00B33B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B33BF4">
        <w:rPr>
          <w:rFonts w:ascii="Calibri" w:eastAsia="Times New Roman" w:hAnsi="Calibri" w:cs="TimesNewRomanPSMT"/>
          <w:lang w:eastAsia="pl-PL"/>
        </w:rPr>
        <w:t>nie stwierdzono żadnych braków w dokumentacji związanej z realizacją i rozliczeniem grantu lub jeżeli Grantobiorca uzupełnił wykazane braki lub złożył stosowne wyjaśnienia,</w:t>
      </w:r>
    </w:p>
    <w:p w:rsidR="00B33BF4" w:rsidRPr="00B33BF4" w:rsidRDefault="00B33BF4" w:rsidP="00B33B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B33BF4">
        <w:rPr>
          <w:rFonts w:ascii="Calibri" w:eastAsia="Times New Roman" w:hAnsi="Calibri" w:cs="TimesNewRomanPSMT"/>
          <w:lang w:eastAsia="pl-PL"/>
        </w:rPr>
        <w:t>Grantobiorca wykazał wykonanie planowanych działań ujętych w zestawieniu rzeczowo-finansowym lub pracownik Słowińskiej Grupy Rybackiej lub innego uprawnionego podmiotu stwierdził wykonanie tych działań podczas wizytacji,</w:t>
      </w:r>
    </w:p>
    <w:p w:rsidR="00B33BF4" w:rsidRPr="00B33BF4" w:rsidRDefault="00B33BF4" w:rsidP="00B33B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B33BF4">
        <w:rPr>
          <w:rFonts w:ascii="Calibri" w:eastAsia="Times New Roman" w:hAnsi="Calibri" w:cs="TimesNewRomanPSMT"/>
          <w:lang w:eastAsia="pl-PL"/>
        </w:rPr>
        <w:t>Grantobiorca prawidłowo wydatkował grant, o którym mowa w §6., przy zachowaniu warunków u mowy, w szczególności zawartych w §10. i §11.,</w:t>
      </w:r>
    </w:p>
    <w:p w:rsidR="00B33BF4" w:rsidRPr="00B33BF4" w:rsidRDefault="00B33BF4" w:rsidP="00B33B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B33BF4">
        <w:rPr>
          <w:rFonts w:ascii="Calibri" w:eastAsia="Times New Roman" w:hAnsi="Calibri" w:cs="TimesNewRomanPSMT"/>
          <w:lang w:eastAsia="pl-PL"/>
        </w:rPr>
        <w:t>grantobiorca osiągnął cel zadania oraz wskaźniki zadania, o których mowa w §4.,</w:t>
      </w:r>
    </w:p>
    <w:p w:rsidR="00B33BF4" w:rsidRPr="00B33BF4" w:rsidRDefault="00B33BF4" w:rsidP="00B33B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B33BF4">
        <w:rPr>
          <w:rFonts w:ascii="Calibri" w:eastAsia="Times New Roman" w:hAnsi="Calibri" w:cs="TimesNewRomanPSMT"/>
          <w:lang w:eastAsia="pl-PL"/>
        </w:rPr>
        <w:t>grantobiorca zrealizował zadanie grantowe w miejscu i terminie, o których mowa w §5.,</w:t>
      </w:r>
    </w:p>
    <w:p w:rsidR="00B33BF4" w:rsidRPr="00B33BF4" w:rsidRDefault="00B33BF4" w:rsidP="00B33B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B33BF4">
        <w:rPr>
          <w:rFonts w:ascii="Calibri" w:eastAsia="Times New Roman" w:hAnsi="Calibri" w:cs="TimesNewRomanPSMT"/>
          <w:lang w:eastAsia="pl-PL"/>
        </w:rPr>
        <w:t>grantobiorca zastosował się do oświadczeń, o których mowa w §9. ust. 2., na każdym etapie oceny i realizacji grantu oraz wypełnił zobowiązania, o których mowa w §9. ust. 1., na każdym etapie oceny i realizacji grantu.</w:t>
      </w:r>
    </w:p>
    <w:p w:rsidR="00B33BF4" w:rsidRPr="00B33BF4" w:rsidRDefault="00B33BF4" w:rsidP="00B33BF4">
      <w:pPr>
        <w:numPr>
          <w:ilvl w:val="6"/>
          <w:numId w:val="2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B33BF4">
        <w:rPr>
          <w:rFonts w:ascii="Calibri" w:eastAsia="Times New Roman" w:hAnsi="Calibri" w:cs="TimesNewRomanPSMT"/>
          <w:lang w:eastAsia="pl-PL"/>
        </w:rPr>
        <w:t>Zadanie grantowe uznaje się za wykonane w sposób nieprawidłowy w przypadku niewypełnienia warunków, o których mowa w §12. ust. 2. Wydanie negatywnej oceny w stosunku do sposobu realizacji grantu skutkuje rozwiązaniem umowy i zwrotem środków w wysokości grantu, o którym mowa w §6.</w:t>
      </w:r>
    </w:p>
    <w:p w:rsidR="00B33BF4" w:rsidRPr="00B33BF4" w:rsidRDefault="00B33BF4" w:rsidP="00B33BF4">
      <w:pPr>
        <w:numPr>
          <w:ilvl w:val="6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B33BF4">
        <w:rPr>
          <w:rFonts w:ascii="Calibri" w:eastAsia="Times New Roman" w:hAnsi="Calibri" w:cs="Calibri"/>
          <w:lang w:eastAsia="pl-PL"/>
        </w:rPr>
        <w:t>Kontroli Słowińskiej Grupy Rybackiej lub innego uprawnionego podmiotu podlegają wszelkie elementy związane z powierzonym grantem, a w przypadku dotyczącej go dokumentacji również w okresie 5 lat od dnia dokonania ostatniej płatności.</w:t>
      </w:r>
    </w:p>
    <w:p w:rsidR="00B33BF4" w:rsidRPr="00B33BF4" w:rsidRDefault="00B33BF4" w:rsidP="00B33BF4">
      <w:pPr>
        <w:numPr>
          <w:ilvl w:val="6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B33BF4">
        <w:rPr>
          <w:rFonts w:ascii="Calibri" w:eastAsia="Times New Roman" w:hAnsi="Calibri" w:cs="Calibri"/>
          <w:lang w:eastAsia="pl-PL"/>
        </w:rPr>
        <w:lastRenderedPageBreak/>
        <w:t xml:space="preserve">Grantobiorca zostanie poinformowany przez Słowińską Grupę Rybacką o zamiarze przeprowadzenia kontroli oraz jej zakresie w terminie co najmniej 7 dni od planowanej daty dokonania kontroli. </w:t>
      </w:r>
    </w:p>
    <w:p w:rsidR="00B33BF4" w:rsidRPr="00B33BF4" w:rsidRDefault="00B33BF4" w:rsidP="00B33BF4">
      <w:pPr>
        <w:numPr>
          <w:ilvl w:val="6"/>
          <w:numId w:val="2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B33BF4">
        <w:rPr>
          <w:rFonts w:ascii="Calibri" w:eastAsia="Times New Roman" w:hAnsi="Calibri" w:cs="Calibri"/>
          <w:lang w:eastAsia="pl-PL"/>
        </w:rPr>
        <w:t>W uzasadnionych przypadkach Grantobiorca może zwrócić się z prośbą o zmianę terminu kontroli. Kolejny termin kontroli wyznaczany jest po uzgodnieniu z grantobiorcą.</w:t>
      </w:r>
    </w:p>
    <w:p w:rsidR="00B33BF4" w:rsidRPr="00B33BF4" w:rsidRDefault="00B33BF4" w:rsidP="00B33BF4">
      <w:pPr>
        <w:numPr>
          <w:ilvl w:val="6"/>
          <w:numId w:val="2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B33BF4">
        <w:rPr>
          <w:rFonts w:ascii="Calibri" w:eastAsia="Times New Roman" w:hAnsi="Calibri" w:cs="TimesNewRomanPSMT"/>
          <w:lang w:eastAsia="pl-PL"/>
        </w:rPr>
        <w:t>Po zakończonej kontroli Słowińska Grupa Rybacka sporządza protokół pokontrolny i w terminie 14 dni od dnia dokonania kontroli przekazuje go Grantobiorcy. Grantobiorca zwraca podpisany protokół w terminie 7 dni od daty jego odbioru.</w:t>
      </w:r>
    </w:p>
    <w:p w:rsidR="00B33BF4" w:rsidRPr="00B33BF4" w:rsidRDefault="00B33BF4" w:rsidP="00B33BF4">
      <w:pPr>
        <w:numPr>
          <w:ilvl w:val="6"/>
          <w:numId w:val="2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B33BF4">
        <w:rPr>
          <w:rFonts w:ascii="Calibri" w:eastAsia="Times New Roman" w:hAnsi="Calibri" w:cs="TimesNewRomanPSMT"/>
          <w:lang w:eastAsia="pl-PL"/>
        </w:rPr>
        <w:t>W przypadku stwierdzenia braków lub uchybień podczas przeprowadzonej kontroli Słowińska Grupa Rybacka zwraca się do Grantobiorcy o złożenie stosownych wyjaśnień w terminie 7 dni od daty odbioru pisemnego wezwania.</w:t>
      </w:r>
    </w:p>
    <w:p w:rsidR="00B33BF4" w:rsidRPr="00B33BF4" w:rsidRDefault="00B33BF4" w:rsidP="00B33BF4">
      <w:pPr>
        <w:numPr>
          <w:ilvl w:val="6"/>
          <w:numId w:val="2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B33BF4">
        <w:rPr>
          <w:rFonts w:ascii="Calibri" w:eastAsia="Times New Roman" w:hAnsi="Calibri" w:cs="TimesNewRomanPSMT"/>
          <w:lang w:eastAsia="pl-PL"/>
        </w:rPr>
        <w:t>Po złożeniu przez Grantobiorcę stosownych wyjaśnień Słowińska Grupa Rybacka potwierdza prawidłowe wykonania zadania grantowego w protokole pokontrolnym, o którym mowa w ust. 7.</w:t>
      </w:r>
    </w:p>
    <w:p w:rsidR="00B33BF4" w:rsidRPr="00B33BF4" w:rsidRDefault="00B33BF4" w:rsidP="00B33BF4">
      <w:pPr>
        <w:numPr>
          <w:ilvl w:val="6"/>
          <w:numId w:val="2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B33BF4">
        <w:rPr>
          <w:rFonts w:ascii="Calibri" w:eastAsia="Times New Roman" w:hAnsi="Calibri" w:cs="TimesNewRomanPSMT"/>
          <w:lang w:eastAsia="pl-PL"/>
        </w:rPr>
        <w:t>W przypadku niezłożenia przez Grantobiorcę stosownych wyjaśnień Słowińska Grupa Rybacka uznaje zadanie za wykonane niepoprawnie i  stosuje procedurę, o której mowa w ust. 3.</w:t>
      </w:r>
    </w:p>
    <w:p w:rsidR="00B33BF4" w:rsidRPr="00B33BF4" w:rsidRDefault="00B33BF4" w:rsidP="00B33BF4">
      <w:pPr>
        <w:numPr>
          <w:ilvl w:val="6"/>
          <w:numId w:val="2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B33BF4">
        <w:rPr>
          <w:rFonts w:ascii="Calibri" w:eastAsia="Times New Roman" w:hAnsi="Calibri" w:cs="TimesNewRomanPSMT"/>
          <w:lang w:eastAsia="pl-PL"/>
        </w:rPr>
        <w:t>Kontrole przeprowadzane przez upoważniony podmiot inny niż Słowińska Grupa Rybacka odbywają się na zasadach i zgodnie z przepisami, na podstawie których działa ten podmiot.</w:t>
      </w:r>
    </w:p>
    <w:p w:rsidR="00B33BF4" w:rsidRPr="00B33BF4" w:rsidRDefault="00B33BF4" w:rsidP="00B33BF4">
      <w:pPr>
        <w:spacing w:after="0" w:line="240" w:lineRule="auto"/>
        <w:contextualSpacing/>
        <w:rPr>
          <w:rFonts w:ascii="Calibri" w:eastAsia="Times New Roman" w:hAnsi="Calibri" w:cs="Times New Roman"/>
          <w:b/>
          <w:lang w:eastAsia="pl-PL"/>
        </w:rPr>
      </w:pPr>
    </w:p>
    <w:p w:rsidR="00B33BF4" w:rsidRPr="00B33BF4" w:rsidRDefault="00B33BF4" w:rsidP="00B33BF4">
      <w:pPr>
        <w:spacing w:after="0" w:line="240" w:lineRule="auto"/>
        <w:ind w:left="284"/>
        <w:contextualSpacing/>
        <w:jc w:val="center"/>
        <w:rPr>
          <w:rFonts w:ascii="Calibri" w:eastAsia="Times New Roman" w:hAnsi="Calibri" w:cs="Times New Roman"/>
          <w:b/>
          <w:lang w:eastAsia="pl-PL"/>
        </w:rPr>
      </w:pPr>
      <w:r w:rsidRPr="00B33BF4">
        <w:rPr>
          <w:rFonts w:ascii="Calibri" w:eastAsia="Times New Roman" w:hAnsi="Calibri" w:cs="Times New Roman"/>
          <w:b/>
          <w:lang w:eastAsia="pl-PL"/>
        </w:rPr>
        <w:t>§13.</w:t>
      </w:r>
    </w:p>
    <w:p w:rsidR="00B33BF4" w:rsidRPr="00B33BF4" w:rsidRDefault="00B33BF4" w:rsidP="00B33BF4">
      <w:pPr>
        <w:spacing w:after="0" w:line="240" w:lineRule="auto"/>
        <w:ind w:left="284"/>
        <w:contextualSpacing/>
        <w:jc w:val="center"/>
        <w:rPr>
          <w:rFonts w:ascii="Calibri" w:eastAsia="Times New Roman" w:hAnsi="Calibri" w:cs="Times New Roman"/>
          <w:b/>
          <w:lang w:eastAsia="pl-PL"/>
        </w:rPr>
      </w:pPr>
      <w:r w:rsidRPr="00B33BF4">
        <w:rPr>
          <w:rFonts w:ascii="Calibri" w:eastAsia="Times New Roman" w:hAnsi="Calibri" w:cs="Times New Roman"/>
          <w:b/>
          <w:lang w:eastAsia="pl-PL"/>
        </w:rPr>
        <w:t>Forma zabezpieczeń wykonania zobowiązań umownych</w:t>
      </w:r>
    </w:p>
    <w:p w:rsidR="00B33BF4" w:rsidRPr="00B33BF4" w:rsidRDefault="00B33BF4" w:rsidP="00B33BF4">
      <w:pPr>
        <w:numPr>
          <w:ilvl w:val="3"/>
          <w:numId w:val="33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B33BF4">
        <w:rPr>
          <w:rFonts w:ascii="Calibri" w:eastAsia="Times New Roman" w:hAnsi="Calibri" w:cs="Times New Roman"/>
          <w:lang w:eastAsia="pl-PL"/>
        </w:rPr>
        <w:t>Zabezpieczeniem należytego wykonania przez grantobiorcę zobowiązań określonych w umowie jest weksel niezupełny (in blanco) wraz z deklaracją wekslową sporządzoną na formularzu udostępnionym przez zarząd województwa.</w:t>
      </w:r>
    </w:p>
    <w:p w:rsidR="00B33BF4" w:rsidRPr="00B33BF4" w:rsidRDefault="00B33BF4" w:rsidP="00B33BF4">
      <w:pPr>
        <w:numPr>
          <w:ilvl w:val="3"/>
          <w:numId w:val="33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B33BF4">
        <w:rPr>
          <w:rFonts w:ascii="Calibri" w:eastAsia="Times New Roman" w:hAnsi="Calibri" w:cs="Arial"/>
          <w:iCs/>
          <w:lang w:eastAsia="pl-PL"/>
        </w:rPr>
        <w:t>W trakcie</w:t>
      </w:r>
      <w:r w:rsidRPr="00B33BF4">
        <w:rPr>
          <w:rFonts w:ascii="Calibri" w:eastAsia="Times New Roman" w:hAnsi="Calibri" w:cs="Arial"/>
          <w:i/>
          <w:lang w:eastAsia="pl-PL"/>
        </w:rPr>
        <w:t xml:space="preserve"> </w:t>
      </w:r>
      <w:r w:rsidRPr="00B33BF4">
        <w:rPr>
          <w:rFonts w:ascii="Calibri" w:eastAsia="Times New Roman" w:hAnsi="Calibri" w:cs="Arial"/>
          <w:iCs/>
          <w:lang w:eastAsia="pl-PL"/>
        </w:rPr>
        <w:t xml:space="preserve">realizacji zadania </w:t>
      </w:r>
      <w:r w:rsidRPr="00B33BF4">
        <w:rPr>
          <w:rFonts w:ascii="Calibri" w:eastAsia="Times New Roman" w:hAnsi="Calibri" w:cs="Arial"/>
          <w:lang w:eastAsia="pl-PL"/>
        </w:rPr>
        <w:t>Grantobiorca zobowiązuje się informować Słowińską Grupę Rybacką  o decyzjach i faktach mających wpływ na jego sytuację prawną, ekonomiczną i finansową.</w:t>
      </w:r>
    </w:p>
    <w:p w:rsidR="00B33BF4" w:rsidRPr="00B33BF4" w:rsidRDefault="00B33BF4" w:rsidP="00B33BF4">
      <w:pPr>
        <w:spacing w:after="0" w:line="240" w:lineRule="auto"/>
        <w:ind w:left="284"/>
        <w:contextualSpacing/>
        <w:jc w:val="center"/>
        <w:rPr>
          <w:rFonts w:ascii="Calibri" w:eastAsia="Times New Roman" w:hAnsi="Calibri" w:cs="Times New Roman"/>
          <w:b/>
          <w:lang w:eastAsia="pl-PL"/>
        </w:rPr>
      </w:pPr>
    </w:p>
    <w:p w:rsidR="00B33BF4" w:rsidRPr="00B33BF4" w:rsidRDefault="00B33BF4" w:rsidP="00B33BF4">
      <w:pPr>
        <w:spacing w:after="0" w:line="240" w:lineRule="auto"/>
        <w:ind w:left="284"/>
        <w:contextualSpacing/>
        <w:jc w:val="center"/>
        <w:rPr>
          <w:rFonts w:ascii="Calibri" w:eastAsia="Times New Roman" w:hAnsi="Calibri" w:cs="Times New Roman"/>
          <w:b/>
          <w:lang w:eastAsia="pl-PL"/>
        </w:rPr>
      </w:pPr>
      <w:r w:rsidRPr="00B33BF4">
        <w:rPr>
          <w:rFonts w:ascii="Calibri" w:eastAsia="Times New Roman" w:hAnsi="Calibri" w:cs="Times New Roman"/>
          <w:b/>
          <w:lang w:eastAsia="pl-PL"/>
        </w:rPr>
        <w:t>§14.</w:t>
      </w:r>
    </w:p>
    <w:p w:rsidR="00B33BF4" w:rsidRPr="00B33BF4" w:rsidRDefault="00B33BF4" w:rsidP="00B33BF4">
      <w:pPr>
        <w:spacing w:after="0" w:line="240" w:lineRule="auto"/>
        <w:ind w:left="284"/>
        <w:contextualSpacing/>
        <w:jc w:val="center"/>
        <w:rPr>
          <w:rFonts w:ascii="Calibri" w:eastAsia="Times New Roman" w:hAnsi="Calibri" w:cs="Times New Roman"/>
          <w:b/>
          <w:lang w:eastAsia="pl-PL"/>
        </w:rPr>
      </w:pPr>
      <w:r w:rsidRPr="00B33BF4">
        <w:rPr>
          <w:rFonts w:ascii="Calibri" w:eastAsia="Times New Roman" w:hAnsi="Calibri" w:cs="Times New Roman"/>
          <w:b/>
          <w:lang w:eastAsia="pl-PL"/>
        </w:rPr>
        <w:t>Zobowiązanie do zwrotu grantu oraz zasady odzyskiwania środków finansowych oraz zakres kar związanych z niewykonaniem przez grantobiorcę zobowiązań</w:t>
      </w:r>
    </w:p>
    <w:p w:rsidR="00B33BF4" w:rsidRPr="00B33BF4" w:rsidRDefault="00B33BF4" w:rsidP="00B33BF4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B33BF4">
        <w:rPr>
          <w:rFonts w:ascii="Calibri" w:eastAsia="Times New Roman" w:hAnsi="Calibri" w:cs="Times New Roman"/>
          <w:lang w:eastAsia="pl-PL"/>
        </w:rPr>
        <w:t>Grantobiorca zobowiązuje się do zwrotu grantu w przypadku wykorzystania go niezgodnie z celami projektu grantowego lub niewywiązania się z warunków umowy, w tym w szczególności nieosiągnięcia celu i wskaźników, o których mowa w §4.</w:t>
      </w:r>
    </w:p>
    <w:p w:rsidR="00B33BF4" w:rsidRPr="00B33BF4" w:rsidRDefault="00B33BF4" w:rsidP="00B33BF4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B33BF4">
        <w:rPr>
          <w:rFonts w:ascii="Calibri" w:eastAsia="Times New Roman" w:hAnsi="Calibri" w:cs="Times New Roman"/>
          <w:lang w:eastAsia="pl-PL"/>
        </w:rPr>
        <w:t>W przypadku, gdy cele i wskaźniki, o których mowa w §4. zostały osiągnięte lub mogą zostać osiągnięte do dnia złożenia wniosku o rozliczenie grantu, Słowińska Grupa Rybacka po uzgodnieniu z SW może wystąpić do Grantobiorcy o zwrot części grantu, która nie została wydatkowana lub została wydatkowana niezgodnie z zapisami umowy.</w:t>
      </w:r>
    </w:p>
    <w:p w:rsidR="00B33BF4" w:rsidRPr="00B33BF4" w:rsidRDefault="00B33BF4" w:rsidP="00B33BF4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B33BF4">
        <w:rPr>
          <w:rFonts w:ascii="Calibri" w:eastAsia="Times New Roman" w:hAnsi="Calibri" w:cs="Times New Roman"/>
          <w:lang w:eastAsia="pl-PL"/>
        </w:rPr>
        <w:t>Grantobiorca zobowiązuje się do zwrotu niewykorzystanej części grantu w przypadku, gdy ze względu na zmiany w zestawieniu rzeczowo-finansowym będące wynikiem przeprowadzenia przez niego działań związanych z zachowaniem konkurencyjnego trybu wyboru towarów i usług, nie wydatkuje całości grantu.</w:t>
      </w:r>
    </w:p>
    <w:p w:rsidR="00B33BF4" w:rsidRPr="00B33BF4" w:rsidRDefault="00B33BF4" w:rsidP="00B33BF4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B33BF4">
        <w:rPr>
          <w:rFonts w:ascii="Calibri" w:eastAsia="Times New Roman" w:hAnsi="Calibri" w:cs="Times New Roman"/>
          <w:lang w:eastAsia="pl-PL"/>
        </w:rPr>
        <w:t>Grantobiorca dokonuje zwrotu całości lub części grantu na wezwanie Słowińskiej Grupy Rybackiej:</w:t>
      </w:r>
    </w:p>
    <w:p w:rsidR="00B33BF4" w:rsidRPr="00B33BF4" w:rsidRDefault="00B33BF4" w:rsidP="00B33BF4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B33BF4">
        <w:rPr>
          <w:rFonts w:ascii="Calibri" w:eastAsia="Times New Roman" w:hAnsi="Calibri" w:cs="Times New Roman"/>
          <w:lang w:eastAsia="pl-PL"/>
        </w:rPr>
        <w:t>w terminie  wskazanym w wezwaniu,</w:t>
      </w:r>
    </w:p>
    <w:p w:rsidR="00B33BF4" w:rsidRPr="00B33BF4" w:rsidRDefault="00B33BF4" w:rsidP="00B33BF4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B33BF4">
        <w:rPr>
          <w:rFonts w:ascii="Calibri" w:eastAsia="Times New Roman" w:hAnsi="Calibri" w:cs="Times New Roman"/>
          <w:lang w:eastAsia="pl-PL"/>
        </w:rPr>
        <w:t>na rachunek Słowińskiej Grupy Rybackiej wskazany w wezwaniu.</w:t>
      </w:r>
    </w:p>
    <w:p w:rsidR="00B33BF4" w:rsidRPr="00B33BF4" w:rsidRDefault="00B33BF4" w:rsidP="00B33BF4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B33BF4">
        <w:rPr>
          <w:rFonts w:ascii="Calibri" w:eastAsia="Times New Roman" w:hAnsi="Calibri" w:cs="Times New Roman"/>
          <w:lang w:eastAsia="pl-PL"/>
        </w:rPr>
        <w:t>W przypadku, o którym mowa w ust. 1., grantobiorca zwraca pomoc zgodnie z ust. 1 i ust. 4., powiększoną o odsetki obliczone w wysokości jak dla zaległości podatkowych, zgodnie z przepisami o finansach publicznych.</w:t>
      </w:r>
    </w:p>
    <w:p w:rsidR="00B33BF4" w:rsidRPr="00B33BF4" w:rsidRDefault="00B33BF4" w:rsidP="00B33BF4">
      <w:pPr>
        <w:spacing w:after="0" w:line="240" w:lineRule="auto"/>
        <w:ind w:left="284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:rsidR="00B33BF4" w:rsidRPr="00B33BF4" w:rsidRDefault="00B33BF4" w:rsidP="00B33BF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B33BF4" w:rsidRPr="00B33BF4" w:rsidRDefault="00B33BF4" w:rsidP="00B33BF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B33BF4">
        <w:rPr>
          <w:rFonts w:ascii="Calibri" w:eastAsia="Times New Roman" w:hAnsi="Calibri" w:cs="Times New Roman"/>
          <w:b/>
          <w:bCs/>
          <w:lang w:eastAsia="pl-PL"/>
        </w:rPr>
        <w:t>Zakres i tryb składania sprawozdania z realizacji operacji również w okresie trwałości operacji</w:t>
      </w:r>
    </w:p>
    <w:p w:rsidR="00B33BF4" w:rsidRPr="00B33BF4" w:rsidRDefault="00B33BF4" w:rsidP="00B33BF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B33BF4" w:rsidRPr="00B33BF4" w:rsidRDefault="00B33BF4" w:rsidP="00B33BF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B33BF4">
        <w:rPr>
          <w:rFonts w:ascii="Calibri" w:eastAsia="Times New Roman" w:hAnsi="Calibri" w:cs="Times New Roman"/>
          <w:bCs/>
          <w:lang w:eastAsia="pl-PL"/>
        </w:rPr>
        <w:t>Grantobiorca jest zobowiązany do składania sprawozdań zgodnie z przepisami dotyczącymi sprawozdawczości w ramach Programu Rozwoju Obszarów Wiejskich na lata 2014-2020.</w:t>
      </w:r>
    </w:p>
    <w:p w:rsidR="00B33BF4" w:rsidRPr="00B33BF4" w:rsidRDefault="00B33BF4" w:rsidP="00B33BF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B33BF4" w:rsidRPr="00B33BF4" w:rsidRDefault="00B33BF4" w:rsidP="00B33BF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B33BF4">
        <w:rPr>
          <w:rFonts w:ascii="Calibri" w:eastAsia="Times New Roman" w:hAnsi="Calibri" w:cs="Times New Roman"/>
          <w:b/>
          <w:bCs/>
          <w:lang w:eastAsia="pl-PL"/>
        </w:rPr>
        <w:t>§ 15.</w:t>
      </w:r>
    </w:p>
    <w:p w:rsidR="00B33BF4" w:rsidRPr="00B33BF4" w:rsidRDefault="00B33BF4" w:rsidP="00B33BF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B33BF4">
        <w:rPr>
          <w:rFonts w:ascii="Calibri" w:eastAsia="Times New Roman" w:hAnsi="Calibri" w:cs="Times New Roman"/>
          <w:b/>
          <w:bCs/>
          <w:lang w:eastAsia="pl-PL"/>
        </w:rPr>
        <w:t>Zasady wprowadzania zmian do umowy</w:t>
      </w:r>
    </w:p>
    <w:p w:rsidR="00B33BF4" w:rsidRPr="00B33BF4" w:rsidRDefault="00B33BF4" w:rsidP="00B33BF4">
      <w:pPr>
        <w:numPr>
          <w:ilvl w:val="6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NewRomanPSMT"/>
          <w:lang w:eastAsia="pl-PL"/>
        </w:rPr>
      </w:pPr>
      <w:r w:rsidRPr="00B33BF4">
        <w:rPr>
          <w:rFonts w:ascii="Calibri" w:eastAsia="Times New Roman" w:hAnsi="Calibri" w:cs="TimesNewRomanPSMT"/>
          <w:lang w:eastAsia="pl-PL"/>
        </w:rPr>
        <w:t xml:space="preserve">Umowa może zostać zmieniona na wniosek każdej ze Stron, przy czym zmiana ta nie może spowodować zwiększenia kwoty grantu określonej w §6., zmiany celu zadania, ani zmiany zobowiązań i oświadczeń, o których mowa w </w:t>
      </w:r>
      <w:r w:rsidRPr="00B33BF4">
        <w:rPr>
          <w:rFonts w:ascii="Calibri" w:eastAsia="Times New Roman" w:hAnsi="Calibri" w:cs="TimesNewRomanPSMT"/>
          <w:bCs/>
          <w:lang w:eastAsia="pl-PL"/>
        </w:rPr>
        <w:t>§9</w:t>
      </w:r>
      <w:r w:rsidRPr="00B33BF4">
        <w:rPr>
          <w:rFonts w:ascii="Calibri" w:eastAsia="Times New Roman" w:hAnsi="Calibri" w:cs="TimesNewRomanPSMT"/>
          <w:lang w:eastAsia="pl-PL"/>
        </w:rPr>
        <w:t>.</w:t>
      </w:r>
    </w:p>
    <w:p w:rsidR="00B33BF4" w:rsidRPr="00B33BF4" w:rsidRDefault="00B33BF4" w:rsidP="00B33BF4">
      <w:pPr>
        <w:numPr>
          <w:ilvl w:val="6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NewRomanPSMT"/>
          <w:lang w:eastAsia="pl-PL"/>
        </w:rPr>
      </w:pPr>
      <w:r w:rsidRPr="00B33BF4">
        <w:rPr>
          <w:rFonts w:ascii="Calibri" w:eastAsia="Times New Roman" w:hAnsi="Calibri" w:cs="TimesNewRomanPSMT"/>
          <w:lang w:eastAsia="pl-PL"/>
        </w:rPr>
        <w:t>Zmiana umowy wymaga zachowania formy pisemnej pod rygorem nieważności.</w:t>
      </w:r>
    </w:p>
    <w:p w:rsidR="00B33BF4" w:rsidRPr="00B33BF4" w:rsidRDefault="00B33BF4" w:rsidP="00B33BF4">
      <w:pPr>
        <w:numPr>
          <w:ilvl w:val="6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NewRomanPSMT"/>
          <w:lang w:eastAsia="pl-PL"/>
        </w:rPr>
      </w:pPr>
      <w:r w:rsidRPr="00B33BF4">
        <w:rPr>
          <w:rFonts w:ascii="Calibri" w:eastAsia="Times New Roman" w:hAnsi="Calibri" w:cs="TimesNewRomanPSMT"/>
          <w:lang w:eastAsia="pl-PL"/>
        </w:rPr>
        <w:t>Zmiana umowy jest wymagana w szczególności w przypadku:</w:t>
      </w:r>
    </w:p>
    <w:p w:rsidR="00B33BF4" w:rsidRPr="00B33BF4" w:rsidRDefault="00B33BF4" w:rsidP="00B33BF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eastAsia="Times New Roman" w:hAnsi="Calibri" w:cs="TimesNewRomanPSMT"/>
          <w:lang w:eastAsia="pl-PL"/>
        </w:rPr>
      </w:pPr>
      <w:r w:rsidRPr="00B33BF4">
        <w:rPr>
          <w:rFonts w:ascii="Calibri" w:eastAsia="Times New Roman" w:hAnsi="Calibri" w:cs="TimesNewRomanPSMT"/>
          <w:lang w:eastAsia="pl-PL"/>
        </w:rPr>
        <w:t>zmian zakresu rzeczowego zadania w zestawieniu rzeczowo-finansowym zadania stanowiącym załącznik nr 1 do umowy - wniosek w tej sprawie Grantobiorca składa najpóźniej w dniu złożenia wniosku o rozliczenie grantu, a w przypadku niedotrzymania tego terminu, wniosek o zmianę umowy nie zostanie rozpatrzony pozytywnie i Słowińska Grupa Rybacka rozpatrzy wniosek o rozliczenie grantu zgodnie z postanowieniami zawartej umowy;</w:t>
      </w:r>
    </w:p>
    <w:p w:rsidR="00B33BF4" w:rsidRPr="00B33BF4" w:rsidRDefault="00B33BF4" w:rsidP="00B33BF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eastAsia="Times New Roman" w:hAnsi="Calibri" w:cs="TimesNewRomanPSMT"/>
          <w:lang w:eastAsia="pl-PL"/>
        </w:rPr>
      </w:pPr>
      <w:r w:rsidRPr="00B33BF4">
        <w:rPr>
          <w:rFonts w:ascii="Calibri" w:eastAsia="Times New Roman" w:hAnsi="Calibri" w:cs="TimesNewRomanPSMT"/>
          <w:lang w:eastAsia="pl-PL"/>
        </w:rPr>
        <w:t>zmiany dotyczącej terminu złożenia wniosku o płatność - wniosek w tej sprawie Grantobiorca składa najpóźniej w dniu złożenia wniosku o rozliczenie grantu, a w przypadku niedotrzymania tego terminu, wniosek o zmianę umowy nie zostanie rozpatrzony pozytywnie,</w:t>
      </w:r>
    </w:p>
    <w:p w:rsidR="00B33BF4" w:rsidRPr="00B33BF4" w:rsidRDefault="00B33BF4" w:rsidP="00B33BF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eastAsia="Times New Roman" w:hAnsi="Calibri" w:cs="TimesNewRomanPSMT"/>
          <w:lang w:eastAsia="pl-PL"/>
        </w:rPr>
      </w:pPr>
      <w:r w:rsidRPr="00B33BF4">
        <w:rPr>
          <w:rFonts w:ascii="Calibri" w:eastAsia="Times New Roman" w:hAnsi="Calibri" w:cs="TimesNewRomanPSMT"/>
          <w:lang w:eastAsia="pl-PL"/>
        </w:rPr>
        <w:t>zmiany dotyczącej nieosiągnięcia lub częściowego osiągnięcia zakładanych wskaźników operacji, o których mowa w §4 ust. 2.</w:t>
      </w:r>
    </w:p>
    <w:p w:rsidR="00B33BF4" w:rsidRPr="00B33BF4" w:rsidRDefault="00B33BF4" w:rsidP="00B33BF4">
      <w:pPr>
        <w:numPr>
          <w:ilvl w:val="6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NewRomanPSMT"/>
          <w:lang w:eastAsia="pl-PL"/>
        </w:rPr>
      </w:pPr>
      <w:r w:rsidRPr="00B33BF4">
        <w:rPr>
          <w:rFonts w:ascii="Calibri" w:eastAsia="Times New Roman" w:hAnsi="Calibri" w:cs="TimesNewRomanPSMT"/>
          <w:lang w:eastAsia="pl-PL"/>
        </w:rPr>
        <w:t>Słowińska Grupa Rybacka przekazuje złożone wnioski o aneks do SW. Zmiana umowy może nastąpić wyłącznie na podstawie decyzji SW.</w:t>
      </w:r>
    </w:p>
    <w:p w:rsidR="00B33BF4" w:rsidRPr="00B33BF4" w:rsidRDefault="00B33BF4" w:rsidP="00B33BF4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libri" w:eastAsia="Times New Roman" w:hAnsi="Calibri" w:cs="Arial"/>
        </w:rPr>
      </w:pPr>
    </w:p>
    <w:p w:rsidR="00B33BF4" w:rsidRPr="00B33BF4" w:rsidRDefault="00B33BF4" w:rsidP="00B33BF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B33BF4">
        <w:rPr>
          <w:rFonts w:ascii="Calibri" w:eastAsia="Times New Roman" w:hAnsi="Calibri" w:cs="Times New Roman"/>
          <w:b/>
          <w:bCs/>
          <w:lang w:eastAsia="pl-PL"/>
        </w:rPr>
        <w:t>§ 16.</w:t>
      </w:r>
    </w:p>
    <w:p w:rsidR="00B33BF4" w:rsidRPr="00B33BF4" w:rsidRDefault="00B33BF4" w:rsidP="00B33BF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B33BF4">
        <w:rPr>
          <w:rFonts w:ascii="Calibri" w:eastAsia="Times New Roman" w:hAnsi="Calibri" w:cs="Times New Roman"/>
          <w:b/>
          <w:bCs/>
          <w:lang w:eastAsia="pl-PL"/>
        </w:rPr>
        <w:t>Rozwiązanie umowy</w:t>
      </w:r>
    </w:p>
    <w:p w:rsidR="00B33BF4" w:rsidRPr="00B33BF4" w:rsidRDefault="00B33BF4" w:rsidP="00B33BF4">
      <w:pPr>
        <w:numPr>
          <w:ilvl w:val="3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NewRomanPSMT"/>
          <w:lang w:eastAsia="pl-PL"/>
        </w:rPr>
      </w:pPr>
      <w:r w:rsidRPr="00B33BF4">
        <w:rPr>
          <w:rFonts w:ascii="Calibri" w:eastAsia="Times New Roman" w:hAnsi="Calibri" w:cs="TimesNewRomanPSMT"/>
          <w:lang w:eastAsia="pl-PL"/>
        </w:rPr>
        <w:t>Wypowiedzenie umowy następuje w przypadku:</w:t>
      </w:r>
    </w:p>
    <w:p w:rsidR="00B33BF4" w:rsidRPr="00B33BF4" w:rsidRDefault="00B33BF4" w:rsidP="00B33BF4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PSMT"/>
          <w:lang w:eastAsia="pl-PL"/>
        </w:rPr>
      </w:pPr>
      <w:r w:rsidRPr="00B33BF4">
        <w:rPr>
          <w:rFonts w:ascii="Calibri" w:eastAsia="Times New Roman" w:hAnsi="Calibri" w:cs="TimesNewRomanPSMT"/>
          <w:lang w:eastAsia="pl-PL"/>
        </w:rPr>
        <w:t>nierozpoczęcia przez grantobiorcę realizacji operacji do końca terminu złożenia wniosku o rozliczenie grantu, o którym mowa w §8.;</w:t>
      </w:r>
    </w:p>
    <w:p w:rsidR="00B33BF4" w:rsidRPr="00B33BF4" w:rsidRDefault="00B33BF4" w:rsidP="00B33BF4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PSMT"/>
          <w:lang w:eastAsia="pl-PL"/>
        </w:rPr>
      </w:pPr>
      <w:r w:rsidRPr="00B33BF4">
        <w:rPr>
          <w:rFonts w:ascii="Calibri" w:eastAsia="Times New Roman" w:hAnsi="Calibri" w:cs="TimesNewRomanPSMT"/>
          <w:lang w:eastAsia="pl-PL"/>
        </w:rPr>
        <w:t>niezłożenia wniosku o rozliczenie grantu w wyznaczonym terminie;</w:t>
      </w:r>
    </w:p>
    <w:p w:rsidR="00B33BF4" w:rsidRPr="00B33BF4" w:rsidRDefault="00B33BF4" w:rsidP="00B33BF4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PSMT"/>
          <w:lang w:eastAsia="pl-PL"/>
        </w:rPr>
      </w:pPr>
      <w:r w:rsidRPr="00B33BF4">
        <w:rPr>
          <w:rFonts w:ascii="Calibri" w:eastAsia="Times New Roman" w:hAnsi="Calibri" w:cs="TimesNewRomanPSMT"/>
          <w:lang w:eastAsia="pl-PL"/>
        </w:rPr>
        <w:t>odstąpienia przez grantobiorcę:</w:t>
      </w:r>
    </w:p>
    <w:p w:rsidR="00B33BF4" w:rsidRPr="00B33BF4" w:rsidRDefault="00B33BF4" w:rsidP="00B33BF4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eastAsia="Times New Roman" w:hAnsi="Calibri" w:cs="TimesNewRomanPSMT"/>
          <w:lang w:eastAsia="pl-PL"/>
        </w:rPr>
      </w:pPr>
      <w:r w:rsidRPr="00B33BF4">
        <w:rPr>
          <w:rFonts w:ascii="Calibri" w:eastAsia="Times New Roman" w:hAnsi="Calibri" w:cs="TimesNewRomanPSMT"/>
          <w:lang w:eastAsia="pl-PL"/>
        </w:rPr>
        <w:t>od realizacji operacji;</w:t>
      </w:r>
    </w:p>
    <w:p w:rsidR="00B33BF4" w:rsidRPr="00B33BF4" w:rsidRDefault="00B33BF4" w:rsidP="00B33BF4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eastAsia="Times New Roman" w:hAnsi="Calibri" w:cs="TimesNewRomanPSMT"/>
          <w:lang w:eastAsia="pl-PL"/>
        </w:rPr>
      </w:pPr>
      <w:r w:rsidRPr="00B33BF4">
        <w:rPr>
          <w:rFonts w:ascii="Calibri" w:eastAsia="Times New Roman" w:hAnsi="Calibri" w:cs="TimesNewRomanPSMT"/>
          <w:lang w:eastAsia="pl-PL"/>
        </w:rPr>
        <w:t xml:space="preserve">od realizacji zobowiązań wynikających z umowy po wypłacie pomocy; </w:t>
      </w:r>
    </w:p>
    <w:p w:rsidR="00B33BF4" w:rsidRPr="00B33BF4" w:rsidRDefault="00B33BF4" w:rsidP="00B33BF4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PSMT"/>
          <w:lang w:eastAsia="pl-PL"/>
        </w:rPr>
      </w:pPr>
      <w:r w:rsidRPr="00B33BF4">
        <w:rPr>
          <w:rFonts w:ascii="Calibri" w:eastAsia="Times New Roman" w:hAnsi="Calibri" w:cs="TimesNewRomanPSMT"/>
          <w:lang w:eastAsia="pl-PL"/>
        </w:rPr>
        <w:t>stwierdzenia, w okresie realizacji zadania lub w okresie 5 lat od dnia dokonania przez Słowińską Grupę Rybacką płatności końcowej:</w:t>
      </w:r>
    </w:p>
    <w:p w:rsidR="00B33BF4" w:rsidRPr="00B33BF4" w:rsidRDefault="00B33BF4" w:rsidP="00B33BF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" w:eastAsia="Times New Roman" w:hAnsi="Calibri" w:cs="TimesNewRomanPSMT"/>
          <w:lang w:eastAsia="pl-PL"/>
        </w:rPr>
      </w:pPr>
      <w:r w:rsidRPr="00B33BF4">
        <w:rPr>
          <w:rFonts w:ascii="Calibri" w:eastAsia="Times New Roman" w:hAnsi="Calibri" w:cs="TimesNewRomanPSMT"/>
          <w:lang w:eastAsia="pl-PL"/>
        </w:rPr>
        <w:t>nieprawidłowości związanych z ubieganiem się o przyznanie grantu,</w:t>
      </w:r>
    </w:p>
    <w:p w:rsidR="00B33BF4" w:rsidRPr="00B33BF4" w:rsidRDefault="00B33BF4" w:rsidP="00B33BF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" w:eastAsia="Times New Roman" w:hAnsi="Calibri" w:cs="TimesNewRomanPSMT"/>
          <w:lang w:eastAsia="pl-PL"/>
        </w:rPr>
      </w:pPr>
      <w:r w:rsidRPr="00B33BF4">
        <w:rPr>
          <w:rFonts w:ascii="Calibri" w:eastAsia="Times New Roman" w:hAnsi="Calibri" w:cs="TimesNewRomanPSMT"/>
          <w:lang w:eastAsia="pl-PL"/>
        </w:rPr>
        <w:t>realizacji zadania niezgodnie z niniejszą umową,</w:t>
      </w:r>
    </w:p>
    <w:p w:rsidR="00B33BF4" w:rsidRPr="00B33BF4" w:rsidRDefault="00B33BF4" w:rsidP="00B33BF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" w:eastAsia="Times New Roman" w:hAnsi="Calibri" w:cs="TimesNewRomanPSMT"/>
          <w:lang w:eastAsia="pl-PL"/>
        </w:rPr>
      </w:pPr>
      <w:r w:rsidRPr="00B33BF4">
        <w:rPr>
          <w:rFonts w:ascii="Calibri" w:eastAsia="Times New Roman" w:hAnsi="Calibri" w:cs="TimesNewRomanPSMT"/>
          <w:lang w:eastAsia="pl-PL"/>
        </w:rPr>
        <w:t xml:space="preserve">niespełnienia któregokolwiek z warunków określonych w §4., </w:t>
      </w:r>
    </w:p>
    <w:p w:rsidR="00B33BF4" w:rsidRPr="00B33BF4" w:rsidRDefault="00B33BF4" w:rsidP="00B33BF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" w:eastAsia="Times New Roman" w:hAnsi="Calibri" w:cs="TimesNewRomanPSMT"/>
          <w:lang w:eastAsia="pl-PL"/>
        </w:rPr>
      </w:pPr>
      <w:r w:rsidRPr="00B33BF4">
        <w:rPr>
          <w:rFonts w:ascii="Calibri" w:eastAsia="Times New Roman" w:hAnsi="Calibri" w:cs="TimesNewRomanPSMT"/>
          <w:lang w:eastAsia="pl-PL"/>
        </w:rPr>
        <w:t>złożenia niezgodnych z prawdą oświadczeń, o których mowa w  §9. ust. 1.,</w:t>
      </w:r>
    </w:p>
    <w:p w:rsidR="00B33BF4" w:rsidRPr="00B33BF4" w:rsidRDefault="00B33BF4" w:rsidP="00B33BF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" w:eastAsia="Times New Roman" w:hAnsi="Calibri" w:cs="TimesNewRomanPSMT"/>
          <w:lang w:eastAsia="pl-PL"/>
        </w:rPr>
      </w:pPr>
      <w:r w:rsidRPr="00B33BF4">
        <w:rPr>
          <w:rFonts w:ascii="Calibri" w:eastAsia="Times New Roman" w:hAnsi="Calibri" w:cs="TimesNewRomanPSMT"/>
          <w:lang w:eastAsia="pl-PL"/>
        </w:rPr>
        <w:t>niewywiązania się z zobowiązań, o których mowa w §9. ust. 2.</w:t>
      </w:r>
    </w:p>
    <w:p w:rsidR="00B33BF4" w:rsidRPr="00B33BF4" w:rsidRDefault="00B33BF4" w:rsidP="00B33BF4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Times New Roman" w:hAnsi="Calibri" w:cs="TimesNewRomanPSMT"/>
          <w:lang w:eastAsia="pl-PL"/>
        </w:rPr>
      </w:pPr>
      <w:r w:rsidRPr="00B33BF4">
        <w:rPr>
          <w:rFonts w:ascii="Calibri" w:eastAsia="Times New Roman" w:hAnsi="Calibri" w:cs="TimesNewRomanPSMT"/>
          <w:lang w:eastAsia="pl-PL"/>
        </w:rPr>
        <w:t>wystąpienia innych okoliczności skutkujących koniecznością zwrotu całości wypłaconego grantu, o której mowa w § 15. ust.1;</w:t>
      </w:r>
    </w:p>
    <w:p w:rsidR="00B33BF4" w:rsidRPr="00B33BF4" w:rsidRDefault="00B33BF4" w:rsidP="00B33BF4">
      <w:pPr>
        <w:numPr>
          <w:ilvl w:val="3"/>
          <w:numId w:val="25"/>
        </w:numPr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Cs/>
          <w:lang w:eastAsia="pl-PL"/>
        </w:rPr>
      </w:pPr>
      <w:r w:rsidRPr="00B33BF4">
        <w:rPr>
          <w:rFonts w:ascii="Calibri" w:eastAsia="Times New Roman" w:hAnsi="Calibri" w:cs="Times New Roman"/>
          <w:bCs/>
          <w:lang w:eastAsia="pl-PL"/>
        </w:rPr>
        <w:t xml:space="preserve">Rozwiązanie umowy następuje niezwłocznie po złożeniu przez Słowińską Grupę Rybacką oświadczenia o wypowiedzeniu umowy. </w:t>
      </w:r>
    </w:p>
    <w:p w:rsidR="00B33BF4" w:rsidRPr="00B33BF4" w:rsidRDefault="00B33BF4" w:rsidP="00B33BF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B33BF4">
        <w:rPr>
          <w:rFonts w:ascii="Calibri" w:eastAsia="Times New Roman" w:hAnsi="Calibri" w:cs="Times New Roman"/>
          <w:b/>
          <w:bCs/>
          <w:lang w:eastAsia="pl-PL"/>
        </w:rPr>
        <w:t>§ 17.</w:t>
      </w:r>
    </w:p>
    <w:p w:rsidR="00B33BF4" w:rsidRPr="00B33BF4" w:rsidRDefault="00B33BF4" w:rsidP="00B33BF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B33BF4">
        <w:rPr>
          <w:rFonts w:ascii="Calibri" w:eastAsia="Times New Roman" w:hAnsi="Calibri" w:cs="Times New Roman"/>
          <w:b/>
          <w:bCs/>
          <w:lang w:eastAsia="pl-PL"/>
        </w:rPr>
        <w:t xml:space="preserve">Sposób przekazywania informacji przez Strony umowy </w:t>
      </w:r>
    </w:p>
    <w:p w:rsidR="00B33BF4" w:rsidRPr="00B33BF4" w:rsidRDefault="00B33BF4" w:rsidP="00B33BF4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B33BF4">
        <w:rPr>
          <w:rFonts w:ascii="Calibri" w:eastAsia="Times New Roman" w:hAnsi="Calibri" w:cs="TimesNewRomanPSMT"/>
          <w:lang w:eastAsia="pl-PL"/>
        </w:rPr>
        <w:t>Strony będą porozumiewać się pisemnie we wszelkich sprawach dotyczących realizacji umowy, przekazując pisma listem poleconym lub osobiście. Korespondencja związana z realizacją umowy przekazywana będzie przez:</w:t>
      </w:r>
    </w:p>
    <w:p w:rsidR="00B33BF4" w:rsidRPr="00B33BF4" w:rsidRDefault="00B33BF4" w:rsidP="00B33BF4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eastAsia="Times New Roman" w:hAnsi="Calibri" w:cs="TimesNewRomanPSMT"/>
          <w:lang w:eastAsia="pl-PL"/>
        </w:rPr>
      </w:pPr>
      <w:r w:rsidRPr="00B33BF4">
        <w:rPr>
          <w:rFonts w:ascii="Calibri" w:eastAsia="Times New Roman" w:hAnsi="Calibri" w:cs="TimesNewRomanPSMT"/>
          <w:lang w:eastAsia="pl-PL"/>
        </w:rPr>
        <w:lastRenderedPageBreak/>
        <w:t>Grantobiorcę na adres: …………………………………………………...................</w:t>
      </w:r>
    </w:p>
    <w:p w:rsidR="00B33BF4" w:rsidRPr="00B33BF4" w:rsidRDefault="00B33BF4" w:rsidP="00B33BF4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eastAsia="Times New Roman" w:hAnsi="Calibri" w:cs="TimesNewRomanPSMT"/>
          <w:lang w:eastAsia="pl-PL"/>
        </w:rPr>
      </w:pPr>
      <w:r w:rsidRPr="00B33BF4">
        <w:rPr>
          <w:rFonts w:ascii="Calibri" w:eastAsia="Times New Roman" w:hAnsi="Calibri" w:cs="TimesNewRomanPSMT"/>
          <w:lang w:eastAsia="pl-PL"/>
        </w:rPr>
        <w:t xml:space="preserve">Słowińską Grupę Rybacką na adres: ………………………………………………... </w:t>
      </w:r>
    </w:p>
    <w:p w:rsidR="00B33BF4" w:rsidRPr="00B33BF4" w:rsidRDefault="00B33BF4" w:rsidP="00B33BF4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NewRomanPSMT"/>
          <w:lang w:eastAsia="pl-PL"/>
        </w:rPr>
      </w:pPr>
      <w:r w:rsidRPr="00B33BF4">
        <w:rPr>
          <w:rFonts w:ascii="Calibri" w:eastAsia="Times New Roman" w:hAnsi="Calibri" w:cs="TimesNewRomanPSMT"/>
          <w:lang w:eastAsia="pl-PL"/>
        </w:rPr>
        <w:t>Strony zobowiązują się do podawania numeru umowy w prowadzonej przez nie korespondencji.</w:t>
      </w:r>
    </w:p>
    <w:p w:rsidR="00B33BF4" w:rsidRPr="00B33BF4" w:rsidRDefault="00B33BF4" w:rsidP="00B33BF4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NewRomanPSMT"/>
          <w:lang w:eastAsia="pl-PL"/>
        </w:rPr>
      </w:pPr>
      <w:r w:rsidRPr="00B33BF4">
        <w:rPr>
          <w:rFonts w:ascii="Calibri" w:eastAsia="Times New Roman" w:hAnsi="Calibri" w:cs="TimesNewRomanPSMT"/>
          <w:lang w:eastAsia="pl-PL"/>
        </w:rPr>
        <w:t>Grantobiorca jest zobowiązany do niezwłocznego przesyłania Słowińskiej Grupie Rybackiej pisemnej informacji o zmianie swoich danych identyfikacyjnych zawartych w umowie. Zmiana ta nie wymaga dokonania zmiany umowy.</w:t>
      </w:r>
    </w:p>
    <w:p w:rsidR="00B33BF4" w:rsidRPr="00B33BF4" w:rsidRDefault="00B33BF4" w:rsidP="00B33BF4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NewRomanPSMT"/>
          <w:lang w:eastAsia="pl-PL"/>
        </w:rPr>
      </w:pPr>
      <w:r w:rsidRPr="00B33BF4">
        <w:rPr>
          <w:rFonts w:ascii="Calibri" w:eastAsia="Times New Roman" w:hAnsi="Calibri" w:cs="TimesNewRomanPSMT"/>
          <w:lang w:eastAsia="pl-PL"/>
        </w:rPr>
        <w:t>W przypadku niepowiadomienia przez grantobiorcę Słowińskiej Grupy Rybackiej o zmianie swoich danych identyfikacyjnych zawartych w umowie, wszelką korespondencję wysyłaną przez Słowińską Grupę Rybacką zgodnie z posiadanymi przez nią danymi Strony uznają za doręczoną.</w:t>
      </w:r>
    </w:p>
    <w:p w:rsidR="00B33BF4" w:rsidRPr="00B33BF4" w:rsidRDefault="00B33BF4" w:rsidP="00B33BF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B33BF4" w:rsidRPr="00B33BF4" w:rsidRDefault="00B33BF4" w:rsidP="00B33BF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B33BF4">
        <w:rPr>
          <w:rFonts w:ascii="Calibri" w:eastAsia="Times New Roman" w:hAnsi="Calibri" w:cs="Times New Roman"/>
          <w:b/>
          <w:bCs/>
          <w:lang w:eastAsia="pl-PL"/>
        </w:rPr>
        <w:t>§ 18.</w:t>
      </w:r>
    </w:p>
    <w:p w:rsidR="00B33BF4" w:rsidRPr="00B33BF4" w:rsidRDefault="00B33BF4" w:rsidP="00B33BF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B33BF4">
        <w:rPr>
          <w:rFonts w:ascii="Calibri" w:eastAsia="Times New Roman" w:hAnsi="Calibri" w:cs="Times New Roman"/>
          <w:b/>
          <w:bCs/>
          <w:lang w:eastAsia="pl-PL"/>
        </w:rPr>
        <w:t>Rozstrzyganie sporów między Stronami</w:t>
      </w:r>
    </w:p>
    <w:p w:rsidR="00B33BF4" w:rsidRPr="00B33BF4" w:rsidRDefault="00B33BF4" w:rsidP="00B33BF4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B33BF4">
        <w:rPr>
          <w:rFonts w:ascii="Calibri" w:eastAsia="Times New Roman" w:hAnsi="Calibri" w:cs="TimesNewRomanPSMT"/>
          <w:lang w:eastAsia="pl-PL"/>
        </w:rPr>
        <w:t>Wszelkie spory pomiędzy Słowińską Grupą Rybacką a grantobiorcą rozstrzygane będą przez sąd powszechny właściwy dla siedziby Słowińskiej Grupy Rybackiej.</w:t>
      </w:r>
    </w:p>
    <w:p w:rsidR="00B33BF4" w:rsidRPr="00B33BF4" w:rsidRDefault="00B33BF4" w:rsidP="00B33BF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</w:p>
    <w:p w:rsidR="00B33BF4" w:rsidRPr="00B33BF4" w:rsidRDefault="00B33BF4" w:rsidP="00B33BF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B33BF4">
        <w:rPr>
          <w:rFonts w:ascii="Calibri" w:eastAsia="Times New Roman" w:hAnsi="Calibri" w:cs="Times New Roman"/>
          <w:b/>
          <w:bCs/>
          <w:lang w:eastAsia="pl-PL"/>
        </w:rPr>
        <w:t>§ 19.</w:t>
      </w:r>
    </w:p>
    <w:p w:rsidR="00B33BF4" w:rsidRPr="00B33BF4" w:rsidRDefault="00B33BF4" w:rsidP="00B33BF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B33BF4">
        <w:rPr>
          <w:rFonts w:ascii="Calibri" w:eastAsia="Times New Roman" w:hAnsi="Calibri" w:cs="Times New Roman"/>
          <w:b/>
          <w:bCs/>
          <w:lang w:eastAsia="pl-PL"/>
        </w:rPr>
        <w:t>Załączniki do umowy</w:t>
      </w:r>
    </w:p>
    <w:p w:rsidR="00B33BF4" w:rsidRPr="00B33BF4" w:rsidRDefault="00B33BF4" w:rsidP="00B33BF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</w:p>
    <w:p w:rsidR="00B33BF4" w:rsidRPr="00B33BF4" w:rsidRDefault="00B33BF4" w:rsidP="00B33BF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PSMT"/>
          <w:lang w:eastAsia="pl-PL"/>
        </w:rPr>
      </w:pPr>
      <w:r w:rsidRPr="00B33BF4">
        <w:rPr>
          <w:rFonts w:ascii="Calibri" w:eastAsia="Times New Roman" w:hAnsi="Calibri" w:cs="TimesNewRomanPSMT"/>
          <w:lang w:eastAsia="pl-PL"/>
        </w:rPr>
        <w:t xml:space="preserve">Załącznikami stanowiącymi integralną część umowy są: </w:t>
      </w:r>
    </w:p>
    <w:p w:rsidR="00B33BF4" w:rsidRPr="00B33BF4" w:rsidRDefault="00B33BF4" w:rsidP="00B33BF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PSMT"/>
          <w:lang w:eastAsia="pl-PL"/>
        </w:rPr>
      </w:pPr>
      <w:r w:rsidRPr="00B33BF4">
        <w:rPr>
          <w:rFonts w:ascii="Calibri" w:eastAsia="Times New Roman" w:hAnsi="Calibri" w:cs="TimesNewRomanPSMT"/>
          <w:lang w:eastAsia="pl-PL"/>
        </w:rPr>
        <w:t>załącznik nr 1 - zestawienie rzeczowo-finansowe operacji,</w:t>
      </w:r>
    </w:p>
    <w:p w:rsidR="00B33BF4" w:rsidRPr="00B33BF4" w:rsidRDefault="00B33BF4" w:rsidP="00B33BF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B33BF4">
        <w:rPr>
          <w:rFonts w:ascii="Calibri" w:eastAsia="Times New Roman" w:hAnsi="Calibri" w:cs="Times New Roman"/>
          <w:lang w:eastAsia="pl-PL"/>
        </w:rPr>
        <w:t xml:space="preserve">załącznik nr 2 – </w:t>
      </w:r>
      <w:r w:rsidRPr="00B33BF4">
        <w:rPr>
          <w:rFonts w:ascii="Calibri" w:eastAsia="Times New Roman" w:hAnsi="Calibri" w:cs="TimesNewRomanPSMT"/>
          <w:lang w:eastAsia="pl-PL"/>
        </w:rPr>
        <w:t>zestawienie dokumentów załączonych do wniosku o rozliczenie grantu,</w:t>
      </w:r>
    </w:p>
    <w:p w:rsidR="00B33BF4" w:rsidRPr="00B33BF4" w:rsidRDefault="00B33BF4" w:rsidP="00B33BF4">
      <w:pPr>
        <w:numPr>
          <w:ilvl w:val="0"/>
          <w:numId w:val="29"/>
        </w:numPr>
        <w:spacing w:after="0" w:line="240" w:lineRule="auto"/>
        <w:contextualSpacing/>
        <w:rPr>
          <w:rFonts w:ascii="Calibri" w:eastAsia="Times New Roman" w:hAnsi="Calibri" w:cs="Times New Roman"/>
          <w:lang w:eastAsia="pl-PL"/>
        </w:rPr>
      </w:pPr>
      <w:r w:rsidRPr="00B33BF4">
        <w:rPr>
          <w:rFonts w:ascii="Calibri" w:eastAsia="Times New Roman" w:hAnsi="Calibri" w:cs="Times New Roman"/>
          <w:lang w:eastAsia="pl-PL"/>
        </w:rPr>
        <w:t>załącznik nr 3 – harmonogram działań informacyjnych, szkoleniowych i promocyjnych.</w:t>
      </w:r>
    </w:p>
    <w:p w:rsidR="00B33BF4" w:rsidRPr="00B33BF4" w:rsidRDefault="00B33BF4" w:rsidP="00B33BF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Times New Roman"/>
          <w:lang w:eastAsia="pl-PL"/>
        </w:rPr>
      </w:pPr>
    </w:p>
    <w:p w:rsidR="00B33BF4" w:rsidRPr="00B33BF4" w:rsidRDefault="00B33BF4" w:rsidP="00B33BF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</w:rPr>
      </w:pPr>
    </w:p>
    <w:p w:rsidR="00B33BF4" w:rsidRPr="00B33BF4" w:rsidRDefault="00B33BF4" w:rsidP="00B33BF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Arial"/>
        </w:rPr>
      </w:pPr>
    </w:p>
    <w:p w:rsidR="00B33BF4" w:rsidRPr="00B33BF4" w:rsidRDefault="00B33BF4" w:rsidP="00B33BF4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libri" w:eastAsia="Times New Roman" w:hAnsi="Calibri" w:cs="Arial"/>
        </w:rPr>
      </w:pPr>
    </w:p>
    <w:p w:rsidR="00B33BF4" w:rsidRPr="00B33BF4" w:rsidRDefault="00B33BF4" w:rsidP="00B33BF4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libri" w:eastAsia="Times New Roman" w:hAnsi="Calibri" w:cs="Arial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4508"/>
        <w:gridCol w:w="4496"/>
      </w:tblGrid>
      <w:tr w:rsidR="00B33BF4" w:rsidRPr="00B33BF4" w:rsidTr="00C51C5D">
        <w:tc>
          <w:tcPr>
            <w:tcW w:w="4606" w:type="dxa"/>
            <w:shd w:val="clear" w:color="auto" w:fill="auto"/>
            <w:vAlign w:val="bottom"/>
          </w:tcPr>
          <w:p w:rsidR="00B33BF4" w:rsidRPr="00B33BF4" w:rsidRDefault="00B33BF4" w:rsidP="00B33B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</w:rPr>
            </w:pPr>
            <w:r w:rsidRPr="00B33BF4">
              <w:rPr>
                <w:rFonts w:ascii="Calibri" w:eastAsia="Times New Roman" w:hAnsi="Calibri" w:cs="Arial"/>
                <w:b/>
              </w:rPr>
              <w:t>………………………………………………………………..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B33BF4" w:rsidRPr="00B33BF4" w:rsidRDefault="00B33BF4" w:rsidP="00B33B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</w:rPr>
            </w:pPr>
            <w:r w:rsidRPr="00B33BF4">
              <w:rPr>
                <w:rFonts w:ascii="Calibri" w:eastAsia="Times New Roman" w:hAnsi="Calibri" w:cs="Arial"/>
                <w:b/>
              </w:rPr>
              <w:t>……………………………………………………………….</w:t>
            </w:r>
          </w:p>
        </w:tc>
      </w:tr>
      <w:tr w:rsidR="00B33BF4" w:rsidRPr="00B33BF4" w:rsidTr="00C51C5D">
        <w:tc>
          <w:tcPr>
            <w:tcW w:w="4606" w:type="dxa"/>
            <w:shd w:val="clear" w:color="auto" w:fill="auto"/>
          </w:tcPr>
          <w:p w:rsidR="00B33BF4" w:rsidRPr="00B33BF4" w:rsidRDefault="00B33BF4" w:rsidP="00B33B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</w:rPr>
            </w:pPr>
            <w:r w:rsidRPr="00B33BF4">
              <w:rPr>
                <w:rFonts w:ascii="Calibri" w:eastAsia="Times New Roman" w:hAnsi="Calibri" w:cs="Arial"/>
                <w:b/>
              </w:rPr>
              <w:t>Podpis i pieczęć grantobiorcy</w:t>
            </w:r>
          </w:p>
        </w:tc>
        <w:tc>
          <w:tcPr>
            <w:tcW w:w="4606" w:type="dxa"/>
            <w:shd w:val="clear" w:color="auto" w:fill="auto"/>
          </w:tcPr>
          <w:p w:rsidR="00B33BF4" w:rsidRPr="00B33BF4" w:rsidRDefault="00B33BF4" w:rsidP="00B33B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</w:rPr>
            </w:pPr>
            <w:r w:rsidRPr="00B33BF4">
              <w:rPr>
                <w:rFonts w:ascii="Calibri" w:eastAsia="Times New Roman" w:hAnsi="Calibri" w:cs="Arial"/>
                <w:b/>
              </w:rPr>
              <w:t xml:space="preserve">Podpis i pieczęć </w:t>
            </w:r>
            <w:r w:rsidRPr="00B33BF4">
              <w:rPr>
                <w:rFonts w:ascii="Calibri" w:eastAsia="Times New Roman" w:hAnsi="Calibri" w:cs="Arial"/>
                <w:b/>
              </w:rPr>
              <w:br/>
              <w:t>Słowińskiej Grupy Rybackiej</w:t>
            </w:r>
          </w:p>
        </w:tc>
      </w:tr>
    </w:tbl>
    <w:p w:rsidR="00B33BF4" w:rsidRPr="00B33BF4" w:rsidRDefault="00B33BF4" w:rsidP="00B33BF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</w:rPr>
        <w:sectPr w:rsidR="00B33BF4" w:rsidRPr="00B33BF4" w:rsidSect="00B96DBC">
          <w:headerReference w:type="default" r:id="rId8"/>
          <w:footerReference w:type="default" r:id="rId9"/>
          <w:pgSz w:w="11906" w:h="16838"/>
          <w:pgMar w:top="1417" w:right="1417" w:bottom="1417" w:left="1417" w:header="708" w:footer="1551" w:gutter="0"/>
          <w:cols w:space="708"/>
          <w:docGrid w:linePitch="360"/>
        </w:sectPr>
      </w:pPr>
    </w:p>
    <w:p w:rsidR="00B33BF4" w:rsidRPr="00B33BF4" w:rsidRDefault="00B33BF4" w:rsidP="00B33BF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Arial"/>
        </w:rPr>
      </w:pPr>
    </w:p>
    <w:p w:rsidR="00B33BF4" w:rsidRPr="00B33BF4" w:rsidRDefault="00B33BF4" w:rsidP="00B33BF4">
      <w:pPr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Calibri" w:eastAsia="Times New Roman" w:hAnsi="Calibri" w:cs="Arial"/>
          <w:b/>
        </w:rPr>
      </w:pPr>
      <w:r w:rsidRPr="00B33BF4">
        <w:rPr>
          <w:rFonts w:ascii="Calibri" w:eastAsia="Times New Roman" w:hAnsi="Calibri" w:cs="Arial"/>
          <w:b/>
        </w:rPr>
        <w:t>Załącznik nr 1 do umowy nr …………………………………… z dnia …………………………………………</w:t>
      </w:r>
    </w:p>
    <w:p w:rsidR="00B33BF4" w:rsidRPr="00B33BF4" w:rsidRDefault="00B33BF4" w:rsidP="00B33BF4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libri" w:eastAsia="Times New Roman" w:hAnsi="Calibri" w:cs="Arial"/>
        </w:rPr>
      </w:pPr>
    </w:p>
    <w:p w:rsidR="00B33BF4" w:rsidRPr="00B33BF4" w:rsidRDefault="00B33BF4" w:rsidP="00B33BF4">
      <w:pPr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Calibri" w:eastAsia="Times New Roman" w:hAnsi="Calibri" w:cs="Arial"/>
          <w:b/>
        </w:rPr>
      </w:pPr>
      <w:r w:rsidRPr="00B33BF4">
        <w:rPr>
          <w:rFonts w:ascii="Calibri" w:eastAsia="Times New Roman" w:hAnsi="Calibri" w:cs="Arial"/>
          <w:b/>
        </w:rPr>
        <w:t>Zestawienie rzeczowo-finansowe zadania grantowego</w:t>
      </w:r>
    </w:p>
    <w:p w:rsidR="00B33BF4" w:rsidRPr="00B33BF4" w:rsidRDefault="00B33BF4" w:rsidP="00B33BF4">
      <w:pPr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Calibri" w:eastAsia="Times New Roman" w:hAnsi="Calibri" w:cs="Arial"/>
          <w:b/>
        </w:rPr>
      </w:pPr>
    </w:p>
    <w:tbl>
      <w:tblPr>
        <w:tblW w:w="514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2"/>
        <w:gridCol w:w="4427"/>
        <w:gridCol w:w="1285"/>
        <w:gridCol w:w="228"/>
        <w:gridCol w:w="641"/>
        <w:gridCol w:w="1455"/>
        <w:gridCol w:w="1306"/>
        <w:gridCol w:w="1599"/>
        <w:gridCol w:w="1306"/>
        <w:gridCol w:w="1892"/>
      </w:tblGrid>
      <w:tr w:rsidR="00B33BF4" w:rsidRPr="00B33BF4" w:rsidTr="00C51C5D">
        <w:trPr>
          <w:trHeight w:val="278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B33BF4" w:rsidRPr="00B33BF4" w:rsidRDefault="00B33BF4" w:rsidP="00B33BF4">
            <w:pPr>
              <w:numPr>
                <w:ilvl w:val="0"/>
                <w:numId w:val="32"/>
              </w:num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b/>
              </w:rPr>
            </w:pPr>
            <w:r w:rsidRPr="00B33BF4">
              <w:rPr>
                <w:rFonts w:ascii="Calibri" w:eastAsia="Times New Roman" w:hAnsi="Calibri" w:cs="Arial"/>
                <w:b/>
              </w:rPr>
              <w:t>Zestawienie rzeczowo-finansowe z realizacji zadania</w:t>
            </w:r>
          </w:p>
        </w:tc>
      </w:tr>
      <w:tr w:rsidR="00B33BF4" w:rsidRPr="00B33BF4" w:rsidTr="00C51C5D">
        <w:trPr>
          <w:trHeight w:val="278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B33BF4" w:rsidRPr="00B33BF4" w:rsidRDefault="00B33BF4" w:rsidP="00B33BF4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33BF4">
              <w:rPr>
                <w:rFonts w:ascii="Calibri" w:eastAsia="Times New Roman" w:hAnsi="Calibri" w:cs="Arial"/>
                <w:b/>
              </w:rPr>
              <w:t xml:space="preserve">Wnioskowany poziom grantu: ………………………………                      </w:t>
            </w:r>
          </w:p>
        </w:tc>
      </w:tr>
      <w:tr w:rsidR="00B33BF4" w:rsidRPr="00B33BF4" w:rsidTr="00C51C5D">
        <w:trPr>
          <w:trHeight w:val="834"/>
        </w:trPr>
        <w:tc>
          <w:tcPr>
            <w:tcW w:w="21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F4" w:rsidRPr="00B33BF4" w:rsidRDefault="00B33BF4" w:rsidP="00B33BF4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33BF4">
              <w:rPr>
                <w:rFonts w:ascii="Calibri" w:eastAsia="Times New Roman" w:hAnsi="Calibri" w:cs="Arial"/>
                <w:b/>
              </w:rPr>
              <w:t>Termin realizacji zadania:</w:t>
            </w:r>
          </w:p>
          <w:p w:rsidR="00B33BF4" w:rsidRPr="00B33BF4" w:rsidRDefault="00B33BF4" w:rsidP="00B33BF4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287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F4" w:rsidRPr="00B33BF4" w:rsidRDefault="00B33BF4" w:rsidP="00B33BF4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</w:p>
          <w:p w:rsidR="00B33BF4" w:rsidRPr="00B33BF4" w:rsidRDefault="00B33BF4" w:rsidP="00B33BF4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33BF4">
              <w:rPr>
                <w:rFonts w:ascii="Calibri" w:eastAsia="Times New Roman" w:hAnsi="Calibri" w:cs="Arial"/>
                <w:b/>
              </w:rPr>
              <w:t xml:space="preserve">Data rozpoczęcia </w:t>
            </w:r>
            <w:r w:rsidRPr="00B33BF4">
              <w:rPr>
                <w:rFonts w:ascii="Calibri" w:eastAsia="Times New Roman" w:hAnsi="Calibri" w:cs="Arial"/>
                <w:i/>
              </w:rPr>
              <w:t>(miesiąc/rok)</w:t>
            </w:r>
            <w:r w:rsidRPr="00B33BF4">
              <w:rPr>
                <w:rFonts w:ascii="Calibri" w:eastAsia="Times New Roman" w:hAnsi="Calibri" w:cs="Arial"/>
              </w:rPr>
              <w:t xml:space="preserve"> _ _/_ _ _ _, </w:t>
            </w:r>
            <w:r w:rsidRPr="00B33BF4">
              <w:rPr>
                <w:rFonts w:ascii="Calibri" w:eastAsia="Times New Roman" w:hAnsi="Calibri" w:cs="Arial"/>
                <w:b/>
              </w:rPr>
              <w:t>data zakończenia</w:t>
            </w:r>
            <w:r w:rsidRPr="00B33BF4">
              <w:rPr>
                <w:rFonts w:ascii="Calibri" w:eastAsia="Times New Roman" w:hAnsi="Calibri" w:cs="Arial"/>
              </w:rPr>
              <w:t xml:space="preserve"> </w:t>
            </w:r>
            <w:r w:rsidRPr="00B33BF4">
              <w:rPr>
                <w:rFonts w:ascii="Calibri" w:eastAsia="Times New Roman" w:hAnsi="Calibri" w:cs="Arial"/>
                <w:i/>
              </w:rPr>
              <w:t>(miesiąc/rok)</w:t>
            </w:r>
            <w:r w:rsidRPr="00B33BF4">
              <w:rPr>
                <w:rFonts w:ascii="Calibri" w:eastAsia="Times New Roman" w:hAnsi="Calibri" w:cs="Arial"/>
              </w:rPr>
              <w:t>_ _/_ _ _ _</w:t>
            </w:r>
          </w:p>
          <w:p w:rsidR="00B33BF4" w:rsidRPr="00B33BF4" w:rsidRDefault="00B33BF4" w:rsidP="00B33BF4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</w:p>
        </w:tc>
      </w:tr>
      <w:tr w:rsidR="00B33BF4" w:rsidRPr="00B33BF4" w:rsidTr="00C51C5D">
        <w:trPr>
          <w:trHeight w:val="266"/>
        </w:trPr>
        <w:tc>
          <w:tcPr>
            <w:tcW w:w="17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B33BF4" w:rsidRPr="00B33BF4" w:rsidRDefault="00B33BF4" w:rsidP="00B33BF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</w:rPr>
            </w:pPr>
            <w:r w:rsidRPr="00B33BF4">
              <w:rPr>
                <w:rFonts w:ascii="Calibri" w:eastAsia="Times New Roman" w:hAnsi="Calibri" w:cs="Arial"/>
                <w:b/>
              </w:rPr>
              <w:t>Lp.</w:t>
            </w:r>
          </w:p>
        </w:tc>
        <w:tc>
          <w:tcPr>
            <w:tcW w:w="151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B33BF4" w:rsidRPr="00B33BF4" w:rsidRDefault="00B33BF4" w:rsidP="00B33BF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highlight w:val="yellow"/>
              </w:rPr>
            </w:pPr>
            <w:r w:rsidRPr="00B33BF4">
              <w:rPr>
                <w:rFonts w:ascii="Calibri" w:eastAsia="Times New Roman" w:hAnsi="Calibri" w:cs="Arial"/>
                <w:b/>
              </w:rPr>
              <w:t>Wyszczególnienie zakresu rzeczowego</w:t>
            </w:r>
          </w:p>
        </w:tc>
        <w:tc>
          <w:tcPr>
            <w:tcW w:w="51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B33BF4" w:rsidRPr="00B33BF4" w:rsidRDefault="00B33BF4" w:rsidP="00B33BF4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33BF4">
              <w:rPr>
                <w:rFonts w:ascii="Calibri" w:eastAsia="Times New Roman" w:hAnsi="Calibri" w:cs="Arial"/>
              </w:rPr>
              <w:t>Cena jednostkowa</w:t>
            </w:r>
          </w:p>
          <w:p w:rsidR="00B33BF4" w:rsidRPr="00B33BF4" w:rsidRDefault="00B33BF4" w:rsidP="00B33BF4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33BF4">
              <w:rPr>
                <w:rFonts w:ascii="Calibri" w:eastAsia="Times New Roman" w:hAnsi="Calibri" w:cs="Arial"/>
              </w:rPr>
              <w:t>w zł (z VAT)</w:t>
            </w:r>
          </w:p>
        </w:tc>
        <w:tc>
          <w:tcPr>
            <w:tcW w:w="21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EECE1"/>
            <w:textDirection w:val="btLr"/>
            <w:vAlign w:val="center"/>
          </w:tcPr>
          <w:p w:rsidR="00B33BF4" w:rsidRPr="00B33BF4" w:rsidRDefault="00B33BF4" w:rsidP="00B33BF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Arial"/>
              </w:rPr>
            </w:pPr>
            <w:r w:rsidRPr="00B33BF4">
              <w:rPr>
                <w:rFonts w:ascii="Calibri" w:eastAsia="Times New Roman" w:hAnsi="Calibri" w:cs="Arial"/>
              </w:rPr>
              <w:t>Jednostka miary</w:t>
            </w:r>
          </w:p>
        </w:tc>
        <w:tc>
          <w:tcPr>
            <w:tcW w:w="4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B33BF4" w:rsidRPr="00B33BF4" w:rsidRDefault="00B33BF4" w:rsidP="00B33BF4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33BF4">
              <w:rPr>
                <w:rFonts w:ascii="Calibri" w:eastAsia="Times New Roman" w:hAnsi="Calibri" w:cs="Arial"/>
              </w:rPr>
              <w:t xml:space="preserve">Całkowity koszt w zł </w:t>
            </w:r>
            <w:r w:rsidRPr="00B33BF4">
              <w:rPr>
                <w:rFonts w:ascii="Calibri" w:eastAsia="Times New Roman" w:hAnsi="Calibri" w:cs="Arial"/>
              </w:rPr>
              <w:br/>
              <w:t>(z VAT)</w:t>
            </w:r>
          </w:p>
        </w:tc>
        <w:tc>
          <w:tcPr>
            <w:tcW w:w="9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B33BF4" w:rsidRPr="00B33BF4" w:rsidRDefault="00B33BF4" w:rsidP="00B33BF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</w:rPr>
            </w:pPr>
            <w:r w:rsidRPr="00B33BF4">
              <w:rPr>
                <w:rFonts w:ascii="Calibri" w:eastAsia="Times New Roman" w:hAnsi="Calibri" w:cs="Arial"/>
                <w:b/>
              </w:rPr>
              <w:t>Koszty kwalifikowalne zadania (w zł)</w:t>
            </w:r>
          </w:p>
        </w:tc>
        <w:tc>
          <w:tcPr>
            <w:tcW w:w="44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B33BF4" w:rsidRPr="00B33BF4" w:rsidRDefault="00B33BF4" w:rsidP="00B33BF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</w:rPr>
            </w:pPr>
            <w:r w:rsidRPr="00B33BF4">
              <w:rPr>
                <w:rFonts w:ascii="Calibri" w:eastAsia="Times New Roman" w:hAnsi="Calibri" w:cs="Arial"/>
              </w:rPr>
              <w:t>Koszty niekwalifikowalne</w:t>
            </w:r>
            <w:r w:rsidRPr="00B33BF4">
              <w:rPr>
                <w:rFonts w:ascii="Calibri" w:eastAsia="Times New Roman" w:hAnsi="Calibri" w:cs="Arial"/>
              </w:rPr>
              <w:br/>
              <w:t>w zł</w:t>
            </w:r>
          </w:p>
        </w:tc>
        <w:tc>
          <w:tcPr>
            <w:tcW w:w="64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EECE1"/>
          </w:tcPr>
          <w:p w:rsidR="00B33BF4" w:rsidRPr="00B33BF4" w:rsidRDefault="00B33BF4" w:rsidP="00B33BF4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33BF4">
              <w:rPr>
                <w:rFonts w:ascii="Calibri" w:eastAsia="Times New Roman" w:hAnsi="Calibri" w:cs="Arial"/>
              </w:rPr>
              <w:t>Źródło przyjętej ceny</w:t>
            </w:r>
          </w:p>
        </w:tc>
      </w:tr>
      <w:tr w:rsidR="00B33BF4" w:rsidRPr="00B33BF4" w:rsidTr="00C51C5D">
        <w:trPr>
          <w:trHeight w:val="152"/>
        </w:trPr>
        <w:tc>
          <w:tcPr>
            <w:tcW w:w="17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B33BF4" w:rsidRPr="00B33BF4" w:rsidRDefault="00B33BF4" w:rsidP="00B33BF4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512" w:type="pct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B33BF4" w:rsidRPr="00B33BF4" w:rsidRDefault="00B33BF4" w:rsidP="00B33BF4">
            <w:pPr>
              <w:spacing w:after="0" w:line="240" w:lineRule="auto"/>
              <w:jc w:val="center"/>
              <w:rPr>
                <w:rFonts w:ascii="Calibri" w:eastAsia="Times New Roman" w:hAnsi="Calibri" w:cs="Arial"/>
                <w:highlight w:val="yellow"/>
              </w:rPr>
            </w:pPr>
          </w:p>
        </w:tc>
        <w:tc>
          <w:tcPr>
            <w:tcW w:w="51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B33BF4" w:rsidRPr="00B33BF4" w:rsidRDefault="00B33BF4" w:rsidP="00B33BF4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21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B33BF4" w:rsidRPr="00B33BF4" w:rsidRDefault="00B33BF4" w:rsidP="00B33BF4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497" w:type="pct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B33BF4" w:rsidRPr="00B33BF4" w:rsidRDefault="00B33BF4" w:rsidP="00B33BF4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B33BF4" w:rsidRPr="00B33BF4" w:rsidRDefault="00B33BF4" w:rsidP="00B33BF4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33BF4">
              <w:rPr>
                <w:rFonts w:ascii="Calibri" w:eastAsia="Times New Roman" w:hAnsi="Calibri" w:cs="Arial"/>
              </w:rPr>
              <w:t>Ogółem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B33BF4" w:rsidRPr="00B33BF4" w:rsidRDefault="00B33BF4" w:rsidP="00B33BF4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33BF4">
              <w:rPr>
                <w:rFonts w:ascii="Calibri" w:eastAsia="Times New Roman" w:hAnsi="Calibri" w:cs="Arial"/>
              </w:rPr>
              <w:t>W tym VAT</w:t>
            </w:r>
          </w:p>
        </w:tc>
        <w:tc>
          <w:tcPr>
            <w:tcW w:w="44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B33BF4" w:rsidRPr="00B33BF4" w:rsidRDefault="00B33BF4" w:rsidP="00B33BF4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64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B33BF4" w:rsidRPr="00B33BF4" w:rsidRDefault="00B33BF4" w:rsidP="00B33BF4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</w:tr>
      <w:tr w:rsidR="00B33BF4" w:rsidRPr="00B33BF4" w:rsidTr="00C51C5D">
        <w:trPr>
          <w:trHeight w:val="255"/>
        </w:trPr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B33BF4" w:rsidRPr="00B33BF4" w:rsidRDefault="00B33BF4" w:rsidP="00B33BF4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33BF4">
              <w:rPr>
                <w:rFonts w:ascii="Calibri" w:eastAsia="Times New Roman" w:hAnsi="Calibri" w:cs="Arial"/>
              </w:rPr>
              <w:t>1</w:t>
            </w:r>
          </w:p>
        </w:tc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B33BF4" w:rsidRPr="00B33BF4" w:rsidRDefault="00B33BF4" w:rsidP="00B33BF4">
            <w:pPr>
              <w:spacing w:after="0" w:line="240" w:lineRule="auto"/>
              <w:jc w:val="center"/>
              <w:rPr>
                <w:rFonts w:ascii="Calibri" w:eastAsia="Times New Roman" w:hAnsi="Calibri" w:cs="Arial"/>
                <w:highlight w:val="yellow"/>
              </w:rPr>
            </w:pPr>
            <w:r w:rsidRPr="00B33BF4">
              <w:rPr>
                <w:rFonts w:ascii="Calibri" w:eastAsia="Times New Roman" w:hAnsi="Calibri" w:cs="Arial"/>
              </w:rPr>
              <w:t>2</w:t>
            </w:r>
          </w:p>
        </w:tc>
        <w:tc>
          <w:tcPr>
            <w:tcW w:w="5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B33BF4" w:rsidRPr="00B33BF4" w:rsidRDefault="00B33BF4" w:rsidP="00B33BF4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33BF4">
              <w:rPr>
                <w:rFonts w:ascii="Calibri" w:eastAsia="Times New Roman" w:hAnsi="Calibri" w:cs="Arial"/>
              </w:rPr>
              <w:t>3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B33BF4" w:rsidRPr="00B33BF4" w:rsidRDefault="00B33BF4" w:rsidP="00B33BF4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33BF4">
              <w:rPr>
                <w:rFonts w:ascii="Calibri" w:eastAsia="Times New Roman" w:hAnsi="Calibri" w:cs="Arial"/>
              </w:rPr>
              <w:t>4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B33BF4" w:rsidRPr="00B33BF4" w:rsidRDefault="00B33BF4" w:rsidP="00B33BF4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33BF4">
              <w:rPr>
                <w:rFonts w:ascii="Calibri" w:eastAsia="Times New Roman" w:hAnsi="Calibri" w:cs="Arial"/>
              </w:rPr>
              <w:t>5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B33BF4" w:rsidRPr="00B33BF4" w:rsidRDefault="00B33BF4" w:rsidP="00B33BF4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33BF4">
              <w:rPr>
                <w:rFonts w:ascii="Calibri" w:eastAsia="Times New Roman" w:hAnsi="Calibri" w:cs="Arial"/>
              </w:rPr>
              <w:t>6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B33BF4" w:rsidRPr="00B33BF4" w:rsidRDefault="00B33BF4" w:rsidP="00B33BF4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33BF4">
              <w:rPr>
                <w:rFonts w:ascii="Calibri" w:eastAsia="Times New Roman" w:hAnsi="Calibri" w:cs="Arial"/>
              </w:rPr>
              <w:t>7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B33BF4" w:rsidRPr="00B33BF4" w:rsidRDefault="00B33BF4" w:rsidP="00B33BF4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33BF4">
              <w:rPr>
                <w:rFonts w:ascii="Calibri" w:eastAsia="Times New Roman" w:hAnsi="Calibri" w:cs="Arial"/>
              </w:rPr>
              <w:t>8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B33BF4" w:rsidRPr="00B33BF4" w:rsidRDefault="00B33BF4" w:rsidP="00B33BF4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33BF4">
              <w:rPr>
                <w:rFonts w:ascii="Calibri" w:eastAsia="Times New Roman" w:hAnsi="Calibri" w:cs="Arial"/>
              </w:rPr>
              <w:t>9</w:t>
            </w:r>
          </w:p>
        </w:tc>
      </w:tr>
      <w:tr w:rsidR="00B33BF4" w:rsidRPr="00B33BF4" w:rsidTr="00C51C5D">
        <w:trPr>
          <w:trHeight w:val="241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BF4" w:rsidRPr="00B33BF4" w:rsidRDefault="00B33BF4" w:rsidP="00B33BF4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BF4" w:rsidRPr="00B33BF4" w:rsidRDefault="00B33BF4" w:rsidP="00B33BF4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BF4" w:rsidRPr="00B33BF4" w:rsidRDefault="00B33BF4" w:rsidP="00B33BF4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BF4" w:rsidRPr="00B33BF4" w:rsidRDefault="00B33BF4" w:rsidP="00B33BF4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BF4" w:rsidRPr="00B33BF4" w:rsidRDefault="00B33BF4" w:rsidP="00B33BF4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BF4" w:rsidRPr="00B33BF4" w:rsidRDefault="00B33BF4" w:rsidP="00B33BF4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BF4" w:rsidRPr="00B33BF4" w:rsidRDefault="00B33BF4" w:rsidP="00B33BF4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BF4" w:rsidRPr="00B33BF4" w:rsidRDefault="00B33BF4" w:rsidP="00B33BF4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BF4" w:rsidRPr="00B33BF4" w:rsidRDefault="00B33BF4" w:rsidP="00B33BF4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</w:tr>
      <w:tr w:rsidR="00B33BF4" w:rsidRPr="00B33BF4" w:rsidTr="00C51C5D">
        <w:trPr>
          <w:trHeight w:val="255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BF4" w:rsidRPr="00B33BF4" w:rsidRDefault="00B33BF4" w:rsidP="00B33BF4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BF4" w:rsidRPr="00B33BF4" w:rsidRDefault="00B33BF4" w:rsidP="00B33BF4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BF4" w:rsidRPr="00B33BF4" w:rsidRDefault="00B33BF4" w:rsidP="00B33BF4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BF4" w:rsidRPr="00B33BF4" w:rsidRDefault="00B33BF4" w:rsidP="00B33BF4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BF4" w:rsidRPr="00B33BF4" w:rsidRDefault="00B33BF4" w:rsidP="00B33BF4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BF4" w:rsidRPr="00B33BF4" w:rsidRDefault="00B33BF4" w:rsidP="00B33BF4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BF4" w:rsidRPr="00B33BF4" w:rsidRDefault="00B33BF4" w:rsidP="00B33BF4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BF4" w:rsidRPr="00B33BF4" w:rsidRDefault="00B33BF4" w:rsidP="00B33BF4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BF4" w:rsidRPr="00B33BF4" w:rsidRDefault="00B33BF4" w:rsidP="00B33BF4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</w:tr>
      <w:tr w:rsidR="00B33BF4" w:rsidRPr="00B33BF4" w:rsidTr="00C51C5D">
        <w:trPr>
          <w:trHeight w:val="255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BF4" w:rsidRPr="00B33BF4" w:rsidRDefault="00B33BF4" w:rsidP="00B33BF4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BF4" w:rsidRPr="00B33BF4" w:rsidRDefault="00B33BF4" w:rsidP="00B33BF4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BF4" w:rsidRPr="00B33BF4" w:rsidRDefault="00B33BF4" w:rsidP="00B33BF4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BF4" w:rsidRPr="00B33BF4" w:rsidRDefault="00B33BF4" w:rsidP="00B33BF4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BF4" w:rsidRPr="00B33BF4" w:rsidRDefault="00B33BF4" w:rsidP="00B33BF4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BF4" w:rsidRPr="00B33BF4" w:rsidRDefault="00B33BF4" w:rsidP="00B33BF4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BF4" w:rsidRPr="00B33BF4" w:rsidRDefault="00B33BF4" w:rsidP="00B33BF4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BF4" w:rsidRPr="00B33BF4" w:rsidRDefault="00B33BF4" w:rsidP="00B33BF4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BF4" w:rsidRPr="00B33BF4" w:rsidRDefault="00B33BF4" w:rsidP="00B33BF4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</w:tr>
      <w:tr w:rsidR="00B33BF4" w:rsidRPr="00B33BF4" w:rsidTr="00C51C5D">
        <w:trPr>
          <w:trHeight w:val="230"/>
        </w:trPr>
        <w:tc>
          <w:tcPr>
            <w:tcW w:w="16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33BF4" w:rsidRPr="00B33BF4" w:rsidRDefault="00B33BF4" w:rsidP="00B33BF4">
            <w:pPr>
              <w:spacing w:after="0" w:line="240" w:lineRule="auto"/>
              <w:jc w:val="center"/>
              <w:rPr>
                <w:rFonts w:ascii="Calibri" w:eastAsia="Times New Roman" w:hAnsi="Calibri" w:cs="Arial"/>
                <w:highlight w:val="yellow"/>
              </w:rPr>
            </w:pPr>
            <w:r w:rsidRPr="00B33BF4">
              <w:rPr>
                <w:rFonts w:ascii="Calibri" w:eastAsia="Times New Roman" w:hAnsi="Calibri" w:cs="Arial"/>
                <w:b/>
              </w:rPr>
              <w:t xml:space="preserve">Razem </w:t>
            </w:r>
          </w:p>
        </w:tc>
        <w:tc>
          <w:tcPr>
            <w:tcW w:w="5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33BF4" w:rsidRPr="00B33BF4" w:rsidRDefault="00B33BF4" w:rsidP="00B33BF4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33BF4" w:rsidRPr="00B33BF4" w:rsidRDefault="00B33BF4" w:rsidP="00B33BF4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33BF4" w:rsidRPr="00B33BF4" w:rsidRDefault="00B33BF4" w:rsidP="00B33BF4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33BF4" w:rsidRPr="00B33BF4" w:rsidRDefault="00B33BF4" w:rsidP="00B33BF4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33BF4" w:rsidRPr="00B33BF4" w:rsidRDefault="00B33BF4" w:rsidP="00B33BF4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33BF4" w:rsidRPr="00B33BF4" w:rsidRDefault="00B33BF4" w:rsidP="00B33BF4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33BF4" w:rsidRPr="00B33BF4" w:rsidRDefault="00B33BF4" w:rsidP="00B33BF4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</w:tr>
    </w:tbl>
    <w:p w:rsidR="00B33BF4" w:rsidRPr="00B33BF4" w:rsidRDefault="00B33BF4" w:rsidP="00B33BF4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Arial"/>
        </w:rPr>
        <w:sectPr w:rsidR="00B33BF4" w:rsidRPr="00B33BF4" w:rsidSect="00B96DBC">
          <w:footerReference w:type="default" r:id="rId10"/>
          <w:pgSz w:w="16838" w:h="11906" w:orient="landscape"/>
          <w:pgMar w:top="1417" w:right="1417" w:bottom="1417" w:left="1417" w:header="708" w:footer="1437" w:gutter="0"/>
          <w:cols w:space="708"/>
          <w:docGrid w:linePitch="360"/>
        </w:sectPr>
      </w:pPr>
    </w:p>
    <w:p w:rsidR="00B33BF4" w:rsidRPr="00B33BF4" w:rsidRDefault="00B33BF4" w:rsidP="00B33BF4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eastAsia="Times New Roman" w:hAnsi="Calibri" w:cs="Arial"/>
          <w:b/>
        </w:rPr>
      </w:pPr>
      <w:r w:rsidRPr="00B33BF4">
        <w:rPr>
          <w:rFonts w:ascii="Calibri" w:eastAsia="Times New Roman" w:hAnsi="Calibri" w:cs="Arial"/>
          <w:b/>
        </w:rPr>
        <w:lastRenderedPageBreak/>
        <w:t>Załącznik nr 2 do umowy nr …………………………………… z dnia …………………………………………</w:t>
      </w:r>
    </w:p>
    <w:p w:rsidR="00B33BF4" w:rsidRPr="00B33BF4" w:rsidRDefault="00B33BF4" w:rsidP="00B33BF4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Calibri" w:eastAsia="Times New Roman" w:hAnsi="Calibri" w:cs="Arial"/>
          <w:b/>
        </w:rPr>
      </w:pPr>
    </w:p>
    <w:p w:rsidR="00B33BF4" w:rsidRPr="00B33BF4" w:rsidRDefault="00B33BF4" w:rsidP="00B33BF4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Calibri" w:eastAsia="Times New Roman" w:hAnsi="Calibri" w:cs="Arial"/>
          <w:b/>
        </w:rPr>
      </w:pPr>
    </w:p>
    <w:p w:rsidR="00B33BF4" w:rsidRPr="00B33BF4" w:rsidRDefault="00B33BF4" w:rsidP="00B33BF4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Calibri" w:eastAsia="Times New Roman" w:hAnsi="Calibri" w:cs="TimesNewRomanPSMT"/>
          <w:b/>
          <w:lang w:eastAsia="pl-PL"/>
        </w:rPr>
      </w:pPr>
      <w:r w:rsidRPr="00B33BF4">
        <w:rPr>
          <w:rFonts w:ascii="Calibri" w:eastAsia="Times New Roman" w:hAnsi="Calibri" w:cs="TimesNewRomanPSMT"/>
          <w:b/>
          <w:lang w:eastAsia="pl-PL"/>
        </w:rPr>
        <w:t>Zestawienie dokumentów załączonych do wniosku o rozliczenie grantu</w:t>
      </w:r>
    </w:p>
    <w:p w:rsidR="00B33BF4" w:rsidRPr="00B33BF4" w:rsidRDefault="00B33BF4" w:rsidP="00B33BF4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Calibri" w:eastAsia="Times New Roman" w:hAnsi="Calibri" w:cs="TimesNewRomanPSMT"/>
          <w:b/>
          <w:lang w:eastAsia="pl-PL"/>
        </w:rPr>
      </w:pPr>
    </w:p>
    <w:p w:rsidR="00B33BF4" w:rsidRPr="00B33BF4" w:rsidRDefault="00B33BF4" w:rsidP="00B33BF4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NewRomanPSMT"/>
          <w:lang w:eastAsia="pl-PL"/>
        </w:rPr>
      </w:pPr>
      <w:r w:rsidRPr="00B33BF4">
        <w:rPr>
          <w:rFonts w:ascii="Calibri" w:eastAsia="Times New Roman" w:hAnsi="Calibri" w:cs="TimesNewRomanPSMT"/>
          <w:lang w:eastAsia="pl-PL"/>
        </w:rPr>
        <w:t>Dokumenty załączane do wniosku o rozliczenie grantu:</w:t>
      </w:r>
    </w:p>
    <w:p w:rsidR="00B33BF4" w:rsidRPr="00B33BF4" w:rsidRDefault="00B33BF4" w:rsidP="00B33BF4">
      <w:pPr>
        <w:numPr>
          <w:ilvl w:val="0"/>
          <w:numId w:val="31"/>
        </w:numPr>
        <w:spacing w:after="0" w:line="240" w:lineRule="auto"/>
        <w:jc w:val="both"/>
        <w:rPr>
          <w:rFonts w:ascii="Calibri" w:eastAsia="Times New Roman" w:hAnsi="Calibri" w:cs="Arial"/>
        </w:rPr>
      </w:pPr>
      <w:r w:rsidRPr="00B33BF4">
        <w:rPr>
          <w:rFonts w:ascii="Calibri" w:eastAsia="Times New Roman" w:hAnsi="Calibri" w:cs="Arial"/>
        </w:rPr>
        <w:t>sprawozdanie z realizacji zadania;</w:t>
      </w:r>
    </w:p>
    <w:p w:rsidR="00B33BF4" w:rsidRPr="00B33BF4" w:rsidRDefault="00B33BF4" w:rsidP="00B33BF4">
      <w:pPr>
        <w:numPr>
          <w:ilvl w:val="0"/>
          <w:numId w:val="31"/>
        </w:numPr>
        <w:spacing w:after="0" w:line="240" w:lineRule="auto"/>
        <w:jc w:val="both"/>
        <w:rPr>
          <w:rFonts w:ascii="Calibri" w:eastAsia="Times New Roman" w:hAnsi="Calibri" w:cs="Arial"/>
        </w:rPr>
      </w:pPr>
      <w:r w:rsidRPr="00B33BF4">
        <w:rPr>
          <w:rFonts w:ascii="Calibri" w:eastAsia="Times New Roman" w:hAnsi="Calibri" w:cs="Arial"/>
        </w:rPr>
        <w:t>kopie faktur lub dokumentów księgowych o równoważnej wartości dowodowej wraz z dowodami zapłaty, zgodnie z zestawieniem dokumentów potwierdzających poniesione wydatki;</w:t>
      </w:r>
    </w:p>
    <w:p w:rsidR="00B33BF4" w:rsidRPr="00B33BF4" w:rsidRDefault="00B33BF4" w:rsidP="00B33BF4">
      <w:pPr>
        <w:numPr>
          <w:ilvl w:val="0"/>
          <w:numId w:val="31"/>
        </w:numPr>
        <w:spacing w:after="0" w:line="240" w:lineRule="auto"/>
        <w:jc w:val="both"/>
        <w:rPr>
          <w:rFonts w:ascii="Calibri" w:eastAsia="Times New Roman" w:hAnsi="Calibri" w:cs="Arial"/>
        </w:rPr>
      </w:pPr>
      <w:r w:rsidRPr="00B33BF4">
        <w:rPr>
          <w:rFonts w:ascii="Calibri" w:eastAsia="Times New Roman" w:hAnsi="Calibri" w:cs="Arial"/>
        </w:rPr>
        <w:t>dokumentacja związana z zachowaniem konkurencyjnego trybu wyboru sprzedawców towarów i usług – jeśli na etapie realizacji zadania zmieniono ceny towarów i usług lub dostawców podanych w dokumentacji załącznikowej do wniosku o powierzenie grantu;</w:t>
      </w:r>
    </w:p>
    <w:p w:rsidR="00B33BF4" w:rsidRPr="00B33BF4" w:rsidRDefault="00B33BF4" w:rsidP="00B33BF4">
      <w:pPr>
        <w:numPr>
          <w:ilvl w:val="0"/>
          <w:numId w:val="31"/>
        </w:numPr>
        <w:spacing w:after="0" w:line="240" w:lineRule="auto"/>
        <w:jc w:val="both"/>
        <w:rPr>
          <w:rFonts w:ascii="Calibri" w:eastAsia="Times New Roman" w:hAnsi="Calibri" w:cs="Arial"/>
        </w:rPr>
      </w:pPr>
      <w:r w:rsidRPr="00B33BF4">
        <w:rPr>
          <w:rFonts w:ascii="Calibri" w:eastAsia="Times New Roman" w:hAnsi="Calibri" w:cs="Arial"/>
        </w:rPr>
        <w:t>kopia aktu notarialnego lub dokumentu potwierdzającego prawo do dysponowania nieruchomością– w przypadku gdy wymaga tego specyfika operacji;</w:t>
      </w:r>
    </w:p>
    <w:p w:rsidR="00B33BF4" w:rsidRPr="00B33BF4" w:rsidRDefault="00B33BF4" w:rsidP="00B33BF4">
      <w:pPr>
        <w:numPr>
          <w:ilvl w:val="0"/>
          <w:numId w:val="31"/>
        </w:numPr>
        <w:spacing w:after="0" w:line="240" w:lineRule="auto"/>
        <w:jc w:val="both"/>
        <w:rPr>
          <w:rFonts w:ascii="Calibri" w:eastAsia="Times New Roman" w:hAnsi="Calibri" w:cs="Arial"/>
        </w:rPr>
      </w:pPr>
      <w:r w:rsidRPr="00B33BF4">
        <w:rPr>
          <w:rFonts w:ascii="Calibri" w:eastAsia="Times New Roman" w:hAnsi="Calibri" w:cs="Arial"/>
        </w:rPr>
        <w:t>kopie dokumentów potwierdzających odbiór lub wykonanie prac;</w:t>
      </w:r>
    </w:p>
    <w:p w:rsidR="00B33BF4" w:rsidRPr="00B33BF4" w:rsidRDefault="00B33BF4" w:rsidP="00B33BF4">
      <w:pPr>
        <w:numPr>
          <w:ilvl w:val="0"/>
          <w:numId w:val="31"/>
        </w:numPr>
        <w:spacing w:after="0" w:line="240" w:lineRule="auto"/>
        <w:jc w:val="both"/>
        <w:rPr>
          <w:rFonts w:ascii="Calibri" w:eastAsia="Times New Roman" w:hAnsi="Calibri" w:cs="Arial"/>
        </w:rPr>
      </w:pPr>
      <w:r w:rsidRPr="00B33BF4">
        <w:rPr>
          <w:rFonts w:ascii="Calibri" w:eastAsia="Times New Roman" w:hAnsi="Calibri" w:cs="Arial"/>
        </w:rPr>
        <w:t>dokument potwierdzający podniesienie kwalifikacji zawodowych uczestników projektu, w tym zaświadczenie o ukończeniu kursu szkoły, szkolenia lub otrzymanych certyfikatach – w przypadku gdy wymaga tego specyfika operacji;</w:t>
      </w:r>
    </w:p>
    <w:p w:rsidR="00B33BF4" w:rsidRPr="00B33BF4" w:rsidRDefault="00B33BF4" w:rsidP="00B33BF4">
      <w:pPr>
        <w:numPr>
          <w:ilvl w:val="0"/>
          <w:numId w:val="31"/>
        </w:numPr>
        <w:spacing w:after="0" w:line="240" w:lineRule="auto"/>
        <w:jc w:val="both"/>
        <w:rPr>
          <w:rFonts w:ascii="Calibri" w:eastAsia="Times New Roman" w:hAnsi="Calibri" w:cs="Arial"/>
        </w:rPr>
      </w:pPr>
      <w:r w:rsidRPr="00B33BF4">
        <w:rPr>
          <w:rFonts w:ascii="Calibri" w:eastAsia="Times New Roman" w:hAnsi="Calibri" w:cs="Arial"/>
        </w:rPr>
        <w:t>lista osób uczestniczących w kursach lub szkoleniach i innych wydarzeniach edukacyjnych ze wskazaniem osób należących do grup defaworyzowanych – w przypadku gdy wymaga tego specyfika operacji;</w:t>
      </w:r>
    </w:p>
    <w:p w:rsidR="00B33BF4" w:rsidRPr="00B33BF4" w:rsidRDefault="00B33BF4" w:rsidP="00B33BF4">
      <w:pPr>
        <w:numPr>
          <w:ilvl w:val="0"/>
          <w:numId w:val="31"/>
        </w:numPr>
        <w:spacing w:after="0" w:line="240" w:lineRule="auto"/>
        <w:jc w:val="both"/>
        <w:rPr>
          <w:rFonts w:ascii="Calibri" w:eastAsia="Times New Roman" w:hAnsi="Calibri" w:cs="Arial"/>
        </w:rPr>
      </w:pPr>
      <w:r w:rsidRPr="00B33BF4">
        <w:rPr>
          <w:rFonts w:ascii="Calibri" w:eastAsia="Times New Roman" w:hAnsi="Calibri" w:cs="Arial"/>
        </w:rPr>
        <w:t>dokumentacja fotograficzna zrealizowanej operacji – w przypadku gdy wymaga tego specyfika operacji;</w:t>
      </w:r>
    </w:p>
    <w:p w:rsidR="00B33BF4" w:rsidRPr="00B33BF4" w:rsidRDefault="00B33BF4" w:rsidP="00B33BF4">
      <w:pPr>
        <w:numPr>
          <w:ilvl w:val="0"/>
          <w:numId w:val="31"/>
        </w:numPr>
        <w:spacing w:after="0" w:line="240" w:lineRule="auto"/>
        <w:jc w:val="both"/>
        <w:rPr>
          <w:rFonts w:ascii="Calibri" w:eastAsia="Times New Roman" w:hAnsi="Calibri" w:cs="Arial"/>
        </w:rPr>
      </w:pPr>
      <w:r w:rsidRPr="00B33BF4">
        <w:rPr>
          <w:rFonts w:ascii="Calibri" w:eastAsia="Times New Roman" w:hAnsi="Calibri" w:cs="Arial"/>
        </w:rPr>
        <w:t>wzory materiałów promocyjnych – w przypadku gdy wymaga tego specyfika operacji;</w:t>
      </w:r>
    </w:p>
    <w:p w:rsidR="00B33BF4" w:rsidRPr="00B33BF4" w:rsidRDefault="00B33BF4" w:rsidP="00B33BF4">
      <w:pPr>
        <w:numPr>
          <w:ilvl w:val="0"/>
          <w:numId w:val="31"/>
        </w:numPr>
        <w:spacing w:after="0" w:line="240" w:lineRule="auto"/>
        <w:jc w:val="both"/>
        <w:rPr>
          <w:rFonts w:ascii="Calibri" w:eastAsia="Times New Roman" w:hAnsi="Calibri" w:cs="Arial"/>
        </w:rPr>
      </w:pPr>
      <w:r w:rsidRPr="00B33BF4">
        <w:rPr>
          <w:rFonts w:ascii="Calibri" w:eastAsia="Times New Roman" w:hAnsi="Calibri" w:cs="Arial"/>
        </w:rPr>
        <w:t>pisemne oświadczenie grantobiorcy, że dokonał odpisów amortyzacyjnych środków trwałych – w przypadku gdy wymaga tego specyfika operacji;</w:t>
      </w:r>
    </w:p>
    <w:p w:rsidR="00B33BF4" w:rsidRPr="00B33BF4" w:rsidRDefault="00B33BF4" w:rsidP="00B33BF4">
      <w:pPr>
        <w:numPr>
          <w:ilvl w:val="0"/>
          <w:numId w:val="31"/>
        </w:numPr>
        <w:spacing w:after="0" w:line="240" w:lineRule="auto"/>
        <w:jc w:val="both"/>
        <w:rPr>
          <w:rFonts w:ascii="Calibri" w:eastAsia="Times New Roman" w:hAnsi="Calibri" w:cs="Arial"/>
        </w:rPr>
      </w:pPr>
      <w:r w:rsidRPr="00B33BF4">
        <w:rPr>
          <w:rFonts w:ascii="Calibri" w:eastAsia="Times New Roman" w:hAnsi="Calibri" w:cs="Arial"/>
        </w:rPr>
        <w:t>aktualny wyciąg z rachunku bankowego przeznaczonego do obsługi zaliczki, zawierający informację o wysokości uzyskanych odsetek bankowych – w przypadku gdy wymaga tego specyfika operacji;</w:t>
      </w:r>
    </w:p>
    <w:p w:rsidR="00B33BF4" w:rsidRPr="00B33BF4" w:rsidRDefault="00B33BF4" w:rsidP="00B33BF4">
      <w:pPr>
        <w:numPr>
          <w:ilvl w:val="0"/>
          <w:numId w:val="31"/>
        </w:numPr>
        <w:spacing w:after="0" w:line="240" w:lineRule="auto"/>
        <w:jc w:val="both"/>
        <w:rPr>
          <w:rFonts w:ascii="Calibri" w:eastAsia="Times New Roman" w:hAnsi="Calibri" w:cs="Arial"/>
          <w:strike/>
        </w:rPr>
      </w:pPr>
      <w:r w:rsidRPr="00B33BF4">
        <w:rPr>
          <w:rFonts w:ascii="Calibri" w:eastAsia="Times New Roman" w:hAnsi="Calibri" w:cs="Arial"/>
        </w:rPr>
        <w:t>pełnomocnictwo – w przypadku gdy zostało udzielone,</w:t>
      </w:r>
    </w:p>
    <w:p w:rsidR="00B33BF4" w:rsidRPr="00B33BF4" w:rsidRDefault="00B33BF4" w:rsidP="00B33BF4">
      <w:pPr>
        <w:numPr>
          <w:ilvl w:val="0"/>
          <w:numId w:val="31"/>
        </w:numPr>
        <w:spacing w:after="0" w:line="240" w:lineRule="auto"/>
        <w:jc w:val="both"/>
        <w:rPr>
          <w:rFonts w:ascii="Calibri" w:eastAsia="Times New Roman" w:hAnsi="Calibri" w:cs="Arial"/>
          <w:strike/>
        </w:rPr>
      </w:pPr>
      <w:r w:rsidRPr="00B33BF4">
        <w:rPr>
          <w:rFonts w:ascii="Calibri" w:eastAsia="Times New Roman" w:hAnsi="Calibri" w:cs="Arial"/>
        </w:rPr>
        <w:t>dokumentacja potwierdzająca spełnienie przez grantobiorcę deklarowanych kryteriów wyboru LSR i spełnienie wskaźników zawartych w umowie o powierzenie grantu.</w:t>
      </w:r>
    </w:p>
    <w:p w:rsidR="00B33BF4" w:rsidRPr="00B33BF4" w:rsidRDefault="00B33BF4" w:rsidP="00B33BF4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libri" w:eastAsia="Times New Roman" w:hAnsi="Calibri" w:cs="Arial"/>
        </w:rPr>
        <w:sectPr w:rsidR="00B33BF4" w:rsidRPr="00B33BF4" w:rsidSect="00B96DBC">
          <w:footerReference w:type="default" r:id="rId11"/>
          <w:pgSz w:w="11906" w:h="16838"/>
          <w:pgMar w:top="1806" w:right="1417" w:bottom="1417" w:left="1417" w:header="993" w:footer="1269" w:gutter="0"/>
          <w:cols w:space="708"/>
          <w:docGrid w:linePitch="360"/>
        </w:sectPr>
      </w:pPr>
    </w:p>
    <w:p w:rsidR="00B33BF4" w:rsidRPr="00B33BF4" w:rsidRDefault="00B33BF4" w:rsidP="00B33BF4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libri" w:eastAsia="Times New Roman" w:hAnsi="Calibri" w:cs="Arial"/>
          <w:b/>
        </w:rPr>
      </w:pPr>
    </w:p>
    <w:p w:rsidR="00B33BF4" w:rsidRPr="00B33BF4" w:rsidRDefault="00B33BF4" w:rsidP="00B33BF4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Calibri" w:eastAsia="Times New Roman" w:hAnsi="Calibri" w:cs="Arial"/>
          <w:b/>
        </w:rPr>
      </w:pPr>
      <w:r w:rsidRPr="00B33BF4">
        <w:rPr>
          <w:rFonts w:ascii="Calibri" w:eastAsia="Times New Roman" w:hAnsi="Calibri" w:cs="Arial"/>
          <w:b/>
        </w:rPr>
        <w:t>Załącznik nr 3 do umowy nr …………………………………… z dnia …………………………………………</w:t>
      </w:r>
    </w:p>
    <w:p w:rsidR="00B33BF4" w:rsidRPr="00B33BF4" w:rsidRDefault="00B33BF4" w:rsidP="00B33BF4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libri" w:eastAsia="Times New Roman" w:hAnsi="Calibri" w:cs="Arial"/>
          <w:b/>
        </w:rPr>
      </w:pPr>
    </w:p>
    <w:p w:rsidR="00B33BF4" w:rsidRPr="00B33BF4" w:rsidRDefault="00B33BF4" w:rsidP="00B33BF4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libri" w:eastAsia="Times New Roman" w:hAnsi="Calibri" w:cs="Arial"/>
          <w:b/>
        </w:rPr>
      </w:pPr>
    </w:p>
    <w:p w:rsidR="00B33BF4" w:rsidRPr="00B33BF4" w:rsidRDefault="00B33BF4" w:rsidP="00B33BF4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Calibri" w:eastAsia="Times New Roman" w:hAnsi="Calibri" w:cs="TimesNewRomanPSMT"/>
          <w:b/>
          <w:lang w:eastAsia="pl-PL"/>
        </w:rPr>
      </w:pPr>
      <w:r w:rsidRPr="00B33BF4">
        <w:rPr>
          <w:rFonts w:ascii="Calibri" w:eastAsia="Times New Roman" w:hAnsi="Calibri" w:cs="TimesNewRomanPSMT"/>
          <w:b/>
          <w:lang w:eastAsia="pl-PL"/>
        </w:rPr>
        <w:t>Harmonogram działań informacyjnych, szkoleniowych i promocyjnych</w:t>
      </w:r>
    </w:p>
    <w:p w:rsidR="00B33BF4" w:rsidRPr="00B33BF4" w:rsidRDefault="00B33BF4" w:rsidP="00B33BF4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TimesNewRomanPSMT"/>
          <w:b/>
          <w:lang w:eastAsia="pl-P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2632"/>
        <w:gridCol w:w="3563"/>
        <w:gridCol w:w="2599"/>
      </w:tblGrid>
      <w:tr w:rsidR="00B33BF4" w:rsidRPr="00B33BF4" w:rsidTr="00C51C5D">
        <w:tc>
          <w:tcPr>
            <w:tcW w:w="568" w:type="dxa"/>
            <w:shd w:val="clear" w:color="auto" w:fill="D9D9D9"/>
            <w:vAlign w:val="center"/>
          </w:tcPr>
          <w:p w:rsidR="00B33BF4" w:rsidRPr="00B33BF4" w:rsidRDefault="00B33BF4" w:rsidP="00B33BF4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</w:rPr>
            </w:pPr>
            <w:r w:rsidRPr="00B33BF4">
              <w:rPr>
                <w:rFonts w:ascii="Calibri" w:eastAsia="Times New Roman" w:hAnsi="Calibri" w:cs="Arial"/>
                <w:b/>
              </w:rPr>
              <w:t>Lp.</w:t>
            </w:r>
          </w:p>
        </w:tc>
        <w:tc>
          <w:tcPr>
            <w:tcW w:w="4110" w:type="dxa"/>
            <w:shd w:val="clear" w:color="auto" w:fill="D9D9D9"/>
            <w:vAlign w:val="center"/>
          </w:tcPr>
          <w:p w:rsidR="00B33BF4" w:rsidRPr="00B33BF4" w:rsidRDefault="00B33BF4" w:rsidP="00B33BF4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</w:rPr>
            </w:pPr>
            <w:r w:rsidRPr="00B33BF4">
              <w:rPr>
                <w:rFonts w:ascii="Calibri" w:eastAsia="Times New Roman" w:hAnsi="Calibri" w:cs="Arial"/>
                <w:b/>
              </w:rPr>
              <w:t>Rodzaj działania</w:t>
            </w:r>
          </w:p>
        </w:tc>
        <w:tc>
          <w:tcPr>
            <w:tcW w:w="5529" w:type="dxa"/>
            <w:shd w:val="clear" w:color="auto" w:fill="D9D9D9"/>
            <w:vAlign w:val="center"/>
          </w:tcPr>
          <w:p w:rsidR="00B33BF4" w:rsidRPr="00B33BF4" w:rsidRDefault="00B33BF4" w:rsidP="00B33BF4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</w:rPr>
            </w:pPr>
            <w:r w:rsidRPr="00B33BF4">
              <w:rPr>
                <w:rFonts w:ascii="Calibri" w:eastAsia="Times New Roman" w:hAnsi="Calibri" w:cs="Arial"/>
                <w:b/>
              </w:rPr>
              <w:t>Termin rozpoczęcia i zakończenia realizacji działania (miesiąc/rok)</w:t>
            </w:r>
          </w:p>
        </w:tc>
        <w:tc>
          <w:tcPr>
            <w:tcW w:w="4047" w:type="dxa"/>
            <w:shd w:val="clear" w:color="auto" w:fill="D9D9D9"/>
            <w:vAlign w:val="center"/>
          </w:tcPr>
          <w:p w:rsidR="00B33BF4" w:rsidRPr="00B33BF4" w:rsidRDefault="00B33BF4" w:rsidP="00B33BF4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</w:rPr>
            </w:pPr>
          </w:p>
          <w:p w:rsidR="00B33BF4" w:rsidRPr="00B33BF4" w:rsidRDefault="00B33BF4" w:rsidP="00B33BF4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</w:rPr>
            </w:pPr>
            <w:r w:rsidRPr="00B33BF4">
              <w:rPr>
                <w:rFonts w:ascii="Calibri" w:eastAsia="Times New Roman" w:hAnsi="Calibri" w:cs="Arial"/>
                <w:b/>
              </w:rPr>
              <w:t>Miejsce realizacji działania</w:t>
            </w:r>
          </w:p>
        </w:tc>
      </w:tr>
      <w:tr w:rsidR="00B33BF4" w:rsidRPr="00B33BF4" w:rsidTr="00C51C5D">
        <w:tc>
          <w:tcPr>
            <w:tcW w:w="568" w:type="dxa"/>
            <w:shd w:val="clear" w:color="auto" w:fill="D9D9D9"/>
          </w:tcPr>
          <w:p w:rsidR="00B33BF4" w:rsidRPr="00B33BF4" w:rsidRDefault="00B33BF4" w:rsidP="00B33BF4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</w:rPr>
            </w:pPr>
            <w:r w:rsidRPr="00B33BF4">
              <w:rPr>
                <w:rFonts w:ascii="Calibri" w:eastAsia="Times New Roman" w:hAnsi="Calibri" w:cs="Arial"/>
                <w:b/>
              </w:rPr>
              <w:t>1</w:t>
            </w:r>
          </w:p>
        </w:tc>
        <w:tc>
          <w:tcPr>
            <w:tcW w:w="4110" w:type="dxa"/>
            <w:shd w:val="clear" w:color="auto" w:fill="D9D9D9"/>
          </w:tcPr>
          <w:p w:rsidR="00B33BF4" w:rsidRPr="00B33BF4" w:rsidRDefault="00B33BF4" w:rsidP="00B33BF4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</w:rPr>
            </w:pPr>
            <w:r w:rsidRPr="00B33BF4">
              <w:rPr>
                <w:rFonts w:ascii="Calibri" w:eastAsia="Times New Roman" w:hAnsi="Calibri" w:cs="Arial"/>
                <w:b/>
              </w:rPr>
              <w:t>2</w:t>
            </w:r>
          </w:p>
        </w:tc>
        <w:tc>
          <w:tcPr>
            <w:tcW w:w="5529" w:type="dxa"/>
            <w:shd w:val="clear" w:color="auto" w:fill="D9D9D9"/>
          </w:tcPr>
          <w:p w:rsidR="00B33BF4" w:rsidRPr="00B33BF4" w:rsidRDefault="00B33BF4" w:rsidP="00B33BF4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</w:rPr>
            </w:pPr>
            <w:r w:rsidRPr="00B33BF4">
              <w:rPr>
                <w:rFonts w:ascii="Calibri" w:eastAsia="Times New Roman" w:hAnsi="Calibri" w:cs="Arial"/>
                <w:b/>
              </w:rPr>
              <w:t>3</w:t>
            </w:r>
          </w:p>
        </w:tc>
        <w:tc>
          <w:tcPr>
            <w:tcW w:w="4047" w:type="dxa"/>
            <w:shd w:val="clear" w:color="auto" w:fill="D9D9D9"/>
          </w:tcPr>
          <w:p w:rsidR="00B33BF4" w:rsidRPr="00B33BF4" w:rsidRDefault="00B33BF4" w:rsidP="00B33BF4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</w:rPr>
            </w:pPr>
            <w:r w:rsidRPr="00B33BF4">
              <w:rPr>
                <w:rFonts w:ascii="Calibri" w:eastAsia="Times New Roman" w:hAnsi="Calibri" w:cs="Arial"/>
                <w:b/>
              </w:rPr>
              <w:t>4</w:t>
            </w:r>
          </w:p>
        </w:tc>
      </w:tr>
      <w:tr w:rsidR="00B33BF4" w:rsidRPr="00B33BF4" w:rsidTr="00C51C5D">
        <w:tc>
          <w:tcPr>
            <w:tcW w:w="568" w:type="dxa"/>
            <w:shd w:val="clear" w:color="auto" w:fill="auto"/>
          </w:tcPr>
          <w:p w:rsidR="00B33BF4" w:rsidRPr="00B33BF4" w:rsidRDefault="00B33BF4" w:rsidP="00B33BF4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4110" w:type="dxa"/>
            <w:shd w:val="clear" w:color="auto" w:fill="auto"/>
          </w:tcPr>
          <w:p w:rsidR="00B33BF4" w:rsidRPr="00B33BF4" w:rsidRDefault="00B33BF4" w:rsidP="00B33BF4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5529" w:type="dxa"/>
            <w:shd w:val="clear" w:color="auto" w:fill="auto"/>
          </w:tcPr>
          <w:p w:rsidR="00B33BF4" w:rsidRPr="00B33BF4" w:rsidRDefault="00B33BF4" w:rsidP="00B33BF4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4047" w:type="dxa"/>
            <w:shd w:val="clear" w:color="auto" w:fill="auto"/>
          </w:tcPr>
          <w:p w:rsidR="00B33BF4" w:rsidRPr="00B33BF4" w:rsidRDefault="00B33BF4" w:rsidP="00B33BF4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</w:rPr>
            </w:pPr>
          </w:p>
        </w:tc>
      </w:tr>
      <w:tr w:rsidR="00B33BF4" w:rsidRPr="00B33BF4" w:rsidTr="00C51C5D">
        <w:tc>
          <w:tcPr>
            <w:tcW w:w="568" w:type="dxa"/>
            <w:shd w:val="clear" w:color="auto" w:fill="auto"/>
          </w:tcPr>
          <w:p w:rsidR="00B33BF4" w:rsidRPr="00B33BF4" w:rsidRDefault="00B33BF4" w:rsidP="00B33BF4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4110" w:type="dxa"/>
            <w:shd w:val="clear" w:color="auto" w:fill="auto"/>
          </w:tcPr>
          <w:p w:rsidR="00B33BF4" w:rsidRPr="00B33BF4" w:rsidRDefault="00B33BF4" w:rsidP="00B33BF4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5529" w:type="dxa"/>
            <w:shd w:val="clear" w:color="auto" w:fill="auto"/>
          </w:tcPr>
          <w:p w:rsidR="00B33BF4" w:rsidRPr="00B33BF4" w:rsidRDefault="00B33BF4" w:rsidP="00B33BF4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4047" w:type="dxa"/>
            <w:shd w:val="clear" w:color="auto" w:fill="auto"/>
          </w:tcPr>
          <w:p w:rsidR="00B33BF4" w:rsidRPr="00B33BF4" w:rsidRDefault="00B33BF4" w:rsidP="00B33BF4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</w:rPr>
            </w:pPr>
          </w:p>
        </w:tc>
      </w:tr>
      <w:tr w:rsidR="00B33BF4" w:rsidRPr="00B33BF4" w:rsidTr="00C51C5D">
        <w:tc>
          <w:tcPr>
            <w:tcW w:w="568" w:type="dxa"/>
            <w:shd w:val="clear" w:color="auto" w:fill="auto"/>
          </w:tcPr>
          <w:p w:rsidR="00B33BF4" w:rsidRPr="00B33BF4" w:rsidRDefault="00B33BF4" w:rsidP="00B33BF4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4110" w:type="dxa"/>
            <w:shd w:val="clear" w:color="auto" w:fill="auto"/>
          </w:tcPr>
          <w:p w:rsidR="00B33BF4" w:rsidRPr="00B33BF4" w:rsidRDefault="00B33BF4" w:rsidP="00B33BF4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5529" w:type="dxa"/>
            <w:shd w:val="clear" w:color="auto" w:fill="auto"/>
          </w:tcPr>
          <w:p w:rsidR="00B33BF4" w:rsidRPr="00B33BF4" w:rsidRDefault="00B33BF4" w:rsidP="00B33BF4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4047" w:type="dxa"/>
            <w:shd w:val="clear" w:color="auto" w:fill="auto"/>
          </w:tcPr>
          <w:p w:rsidR="00B33BF4" w:rsidRPr="00B33BF4" w:rsidRDefault="00B33BF4" w:rsidP="00B33BF4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</w:rPr>
            </w:pPr>
          </w:p>
        </w:tc>
      </w:tr>
      <w:tr w:rsidR="00B33BF4" w:rsidRPr="00B33BF4" w:rsidTr="00C51C5D">
        <w:tc>
          <w:tcPr>
            <w:tcW w:w="568" w:type="dxa"/>
            <w:shd w:val="clear" w:color="auto" w:fill="auto"/>
          </w:tcPr>
          <w:p w:rsidR="00B33BF4" w:rsidRPr="00B33BF4" w:rsidRDefault="00B33BF4" w:rsidP="00B33BF4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4110" w:type="dxa"/>
            <w:shd w:val="clear" w:color="auto" w:fill="auto"/>
          </w:tcPr>
          <w:p w:rsidR="00B33BF4" w:rsidRPr="00B33BF4" w:rsidRDefault="00B33BF4" w:rsidP="00B33BF4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5529" w:type="dxa"/>
            <w:shd w:val="clear" w:color="auto" w:fill="auto"/>
          </w:tcPr>
          <w:p w:rsidR="00B33BF4" w:rsidRPr="00B33BF4" w:rsidRDefault="00B33BF4" w:rsidP="00B33BF4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4047" w:type="dxa"/>
            <w:shd w:val="clear" w:color="auto" w:fill="auto"/>
          </w:tcPr>
          <w:p w:rsidR="00B33BF4" w:rsidRPr="00B33BF4" w:rsidRDefault="00B33BF4" w:rsidP="00B33BF4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</w:rPr>
            </w:pPr>
          </w:p>
        </w:tc>
      </w:tr>
    </w:tbl>
    <w:p w:rsidR="00B33BF4" w:rsidRPr="00B33BF4" w:rsidRDefault="00B33BF4" w:rsidP="00B33BF4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B33BF4" w:rsidRPr="00B33BF4" w:rsidRDefault="00B33BF4" w:rsidP="00B33BF4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B33BF4">
        <w:rPr>
          <w:rFonts w:ascii="Calibri" w:eastAsia="Times New Roman" w:hAnsi="Calibri" w:cs="Times New Roman"/>
          <w:lang w:eastAsia="pl-PL"/>
        </w:rPr>
        <w:br w:type="page"/>
      </w:r>
      <w:bookmarkStart w:id="0" w:name="_GoBack"/>
      <w:bookmarkEnd w:id="0"/>
    </w:p>
    <w:sectPr w:rsidR="00B33BF4" w:rsidRPr="00B33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AF4" w:rsidRDefault="00A22AF4" w:rsidP="00B33BF4">
      <w:pPr>
        <w:spacing w:after="0" w:line="240" w:lineRule="auto"/>
      </w:pPr>
      <w:r>
        <w:separator/>
      </w:r>
    </w:p>
  </w:endnote>
  <w:endnote w:type="continuationSeparator" w:id="0">
    <w:p w:rsidR="00A22AF4" w:rsidRDefault="00A22AF4" w:rsidP="00B33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BF4" w:rsidRPr="00BA6A3C" w:rsidRDefault="00B33BF4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359A369" wp14:editId="20DEAB31">
          <wp:simplePos x="0" y="0"/>
          <wp:positionH relativeFrom="column">
            <wp:posOffset>1098550</wp:posOffset>
          </wp:positionH>
          <wp:positionV relativeFrom="paragraph">
            <wp:posOffset>118110</wp:posOffset>
          </wp:positionV>
          <wp:extent cx="1064895" cy="733425"/>
          <wp:effectExtent l="0" t="0" r="1905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6A3C">
      <w:fldChar w:fldCharType="begin"/>
    </w:r>
    <w:r w:rsidRPr="00BA6A3C">
      <w:instrText>PAGE   \* MERGEFORMAT</w:instrText>
    </w:r>
    <w:r w:rsidRPr="00BA6A3C">
      <w:fldChar w:fldCharType="separate"/>
    </w:r>
    <w:r>
      <w:rPr>
        <w:noProof/>
      </w:rPr>
      <w:t>10</w:t>
    </w:r>
    <w:r w:rsidRPr="00BA6A3C">
      <w:fldChar w:fldCharType="end"/>
    </w:r>
  </w:p>
  <w:p w:rsidR="00B33BF4" w:rsidRPr="00BA6A3C" w:rsidRDefault="00B33BF4" w:rsidP="00B96DB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810FE0C" wp14:editId="7EEED112">
          <wp:simplePos x="0" y="0"/>
          <wp:positionH relativeFrom="column">
            <wp:posOffset>3713480</wp:posOffset>
          </wp:positionH>
          <wp:positionV relativeFrom="paragraph">
            <wp:posOffset>53340</wp:posOffset>
          </wp:positionV>
          <wp:extent cx="2076450" cy="642620"/>
          <wp:effectExtent l="0" t="0" r="0" b="5080"/>
          <wp:wrapSquare wrapText="bothSides"/>
          <wp:docPr id="2" name="Obraz 2" descr="Znalezione obrazy dla zapytania logo UE fundusze struktural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 descr="Znalezione obrazy dla zapytania logo UE fundusze struktural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64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2AD7A104" wp14:editId="2D48EB80">
          <wp:simplePos x="0" y="0"/>
          <wp:positionH relativeFrom="column">
            <wp:posOffset>2914015</wp:posOffset>
          </wp:positionH>
          <wp:positionV relativeFrom="paragraph">
            <wp:posOffset>53340</wp:posOffset>
          </wp:positionV>
          <wp:extent cx="657225" cy="627380"/>
          <wp:effectExtent l="0" t="0" r="9525" b="127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17F4731" wp14:editId="6ADB1DC1">
          <wp:simplePos x="0" y="0"/>
          <wp:positionH relativeFrom="column">
            <wp:posOffset>2272030</wp:posOffset>
          </wp:positionH>
          <wp:positionV relativeFrom="paragraph">
            <wp:posOffset>53340</wp:posOffset>
          </wp:positionV>
          <wp:extent cx="485775" cy="627380"/>
          <wp:effectExtent l="0" t="0" r="9525" b="127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3117816" wp14:editId="0038D151">
          <wp:simplePos x="0" y="0"/>
          <wp:positionH relativeFrom="column">
            <wp:posOffset>-560705</wp:posOffset>
          </wp:positionH>
          <wp:positionV relativeFrom="paragraph">
            <wp:posOffset>120015</wp:posOffset>
          </wp:positionV>
          <wp:extent cx="1572895" cy="560705"/>
          <wp:effectExtent l="0" t="0" r="825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BF4" w:rsidRPr="00BA6A3C" w:rsidRDefault="00B33BF4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65EE45C1" wp14:editId="00F6EFE8">
          <wp:simplePos x="0" y="0"/>
          <wp:positionH relativeFrom="column">
            <wp:posOffset>3636010</wp:posOffset>
          </wp:positionH>
          <wp:positionV relativeFrom="paragraph">
            <wp:posOffset>167005</wp:posOffset>
          </wp:positionV>
          <wp:extent cx="582930" cy="752475"/>
          <wp:effectExtent l="0" t="0" r="7620" b="952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1C5E5540" wp14:editId="69F9340B">
          <wp:simplePos x="0" y="0"/>
          <wp:positionH relativeFrom="column">
            <wp:posOffset>1951355</wp:posOffset>
          </wp:positionH>
          <wp:positionV relativeFrom="paragraph">
            <wp:posOffset>93345</wp:posOffset>
          </wp:positionV>
          <wp:extent cx="1189355" cy="81915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184E6D64" wp14:editId="13C759F7">
          <wp:simplePos x="0" y="0"/>
          <wp:positionH relativeFrom="column">
            <wp:posOffset>4799330</wp:posOffset>
          </wp:positionH>
          <wp:positionV relativeFrom="paragraph">
            <wp:posOffset>167005</wp:posOffset>
          </wp:positionV>
          <wp:extent cx="781050" cy="745490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61D31AE4" wp14:editId="7ABB8593">
          <wp:simplePos x="0" y="0"/>
          <wp:positionH relativeFrom="column">
            <wp:posOffset>6104255</wp:posOffset>
          </wp:positionH>
          <wp:positionV relativeFrom="paragraph">
            <wp:posOffset>160020</wp:posOffset>
          </wp:positionV>
          <wp:extent cx="2431415" cy="752475"/>
          <wp:effectExtent l="0" t="0" r="6985" b="9525"/>
          <wp:wrapSquare wrapText="bothSides"/>
          <wp:docPr id="9" name="Obraz 9" descr="Znalezione obrazy dla zapytania logo UE fundusze struktural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 descr="Znalezione obrazy dla zapytania logo UE fundusze strukturaln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141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07005610" wp14:editId="32F24874">
          <wp:simplePos x="0" y="0"/>
          <wp:positionH relativeFrom="column">
            <wp:posOffset>-278130</wp:posOffset>
          </wp:positionH>
          <wp:positionV relativeFrom="paragraph">
            <wp:posOffset>155575</wp:posOffset>
          </wp:positionV>
          <wp:extent cx="1950720" cy="695325"/>
          <wp:effectExtent l="0" t="0" r="0" b="9525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6A3C">
      <w:fldChar w:fldCharType="begin"/>
    </w:r>
    <w:r w:rsidRPr="00BA6A3C">
      <w:instrText>PAGE   \* MERGEFORMAT</w:instrText>
    </w:r>
    <w:r w:rsidRPr="00BA6A3C">
      <w:fldChar w:fldCharType="separate"/>
    </w:r>
    <w:r>
      <w:rPr>
        <w:noProof/>
      </w:rPr>
      <w:t>11</w:t>
    </w:r>
    <w:r w:rsidRPr="00BA6A3C">
      <w:fldChar w:fldCharType="end"/>
    </w:r>
  </w:p>
  <w:p w:rsidR="00B33BF4" w:rsidRPr="00BA6A3C" w:rsidRDefault="00B33BF4" w:rsidP="00B96DB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BF4" w:rsidRPr="00BA6A3C" w:rsidRDefault="00B33BF4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1725C50E" wp14:editId="1F055D0A">
          <wp:simplePos x="0" y="0"/>
          <wp:positionH relativeFrom="column">
            <wp:posOffset>2329180</wp:posOffset>
          </wp:positionH>
          <wp:positionV relativeFrom="paragraph">
            <wp:posOffset>163195</wp:posOffset>
          </wp:positionV>
          <wp:extent cx="485775" cy="627380"/>
          <wp:effectExtent l="0" t="0" r="9525" b="127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2BCF0FE4" wp14:editId="41A16DB4">
          <wp:simplePos x="0" y="0"/>
          <wp:positionH relativeFrom="column">
            <wp:posOffset>1126490</wp:posOffset>
          </wp:positionH>
          <wp:positionV relativeFrom="paragraph">
            <wp:posOffset>83185</wp:posOffset>
          </wp:positionV>
          <wp:extent cx="1064895" cy="733425"/>
          <wp:effectExtent l="0" t="0" r="1905" b="9525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6A3C">
      <w:fldChar w:fldCharType="begin"/>
    </w:r>
    <w:r w:rsidRPr="00BA6A3C">
      <w:instrText>PAGE   \* MERGEFORMAT</w:instrText>
    </w:r>
    <w:r w:rsidRPr="00BA6A3C">
      <w:fldChar w:fldCharType="separate"/>
    </w:r>
    <w:r>
      <w:rPr>
        <w:noProof/>
      </w:rPr>
      <w:t>13</w:t>
    </w:r>
    <w:r w:rsidRPr="00BA6A3C">
      <w:fldChar w:fldCharType="end"/>
    </w:r>
  </w:p>
  <w:p w:rsidR="00B33BF4" w:rsidRPr="00BA6A3C" w:rsidRDefault="00B33BF4" w:rsidP="00B96DB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67F4BDAD" wp14:editId="331D7EF9">
          <wp:simplePos x="0" y="0"/>
          <wp:positionH relativeFrom="column">
            <wp:posOffset>3008630</wp:posOffset>
          </wp:positionH>
          <wp:positionV relativeFrom="paragraph">
            <wp:posOffset>13335</wp:posOffset>
          </wp:positionV>
          <wp:extent cx="657225" cy="627380"/>
          <wp:effectExtent l="0" t="0" r="9525" b="127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0D9CEA3B" wp14:editId="57D28FC1">
          <wp:simplePos x="0" y="0"/>
          <wp:positionH relativeFrom="column">
            <wp:posOffset>3789680</wp:posOffset>
          </wp:positionH>
          <wp:positionV relativeFrom="paragraph">
            <wp:posOffset>67310</wp:posOffset>
          </wp:positionV>
          <wp:extent cx="2076450" cy="642620"/>
          <wp:effectExtent l="0" t="0" r="0" b="5080"/>
          <wp:wrapSquare wrapText="bothSides"/>
          <wp:docPr id="14" name="Obraz 14" descr="Znalezione obrazy dla zapytania logo UE fundusze struktural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 descr="Znalezione obrazy dla zapytania logo UE fundusze strukturaln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64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43E1D367" wp14:editId="4977ECA9">
          <wp:simplePos x="0" y="0"/>
          <wp:positionH relativeFrom="column">
            <wp:posOffset>-570230</wp:posOffset>
          </wp:positionH>
          <wp:positionV relativeFrom="paragraph">
            <wp:posOffset>13335</wp:posOffset>
          </wp:positionV>
          <wp:extent cx="1572895" cy="560705"/>
          <wp:effectExtent l="0" t="0" r="8255" b="0"/>
          <wp:wrapSquare wrapText="bothSides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AF4" w:rsidRDefault="00A22AF4" w:rsidP="00B33BF4">
      <w:pPr>
        <w:spacing w:after="0" w:line="240" w:lineRule="auto"/>
      </w:pPr>
      <w:r>
        <w:separator/>
      </w:r>
    </w:p>
  </w:footnote>
  <w:footnote w:type="continuationSeparator" w:id="0">
    <w:p w:rsidR="00A22AF4" w:rsidRDefault="00A22AF4" w:rsidP="00B33BF4">
      <w:pPr>
        <w:spacing w:after="0" w:line="240" w:lineRule="auto"/>
      </w:pPr>
      <w:r>
        <w:continuationSeparator/>
      </w:r>
    </w:p>
  </w:footnote>
  <w:footnote w:id="1">
    <w:p w:rsidR="00B33BF4" w:rsidRPr="00E30AD1" w:rsidRDefault="00B33BF4" w:rsidP="00B33BF4">
      <w:pPr>
        <w:pStyle w:val="Tekstprzypisudolnego"/>
        <w:jc w:val="both"/>
      </w:pPr>
      <w:r w:rsidRPr="00E30AD1">
        <w:rPr>
          <w:rStyle w:val="Odwoanieprzypisudolnego"/>
        </w:rPr>
        <w:footnoteRef/>
      </w:r>
      <w:r w:rsidRPr="00E30AD1">
        <w:t xml:space="preserve"> Cel wynikający z wniosku o powierzenie grantu.</w:t>
      </w:r>
    </w:p>
  </w:footnote>
  <w:footnote w:id="2">
    <w:p w:rsidR="00B33BF4" w:rsidRPr="00E30AD1" w:rsidRDefault="00B33BF4" w:rsidP="00B33BF4">
      <w:pPr>
        <w:pStyle w:val="Tekstprzypisudolnego"/>
      </w:pPr>
      <w:r w:rsidRPr="00E30AD1">
        <w:rPr>
          <w:rStyle w:val="Odwoanieprzypisudolnego"/>
        </w:rPr>
        <w:footnoteRef/>
      </w:r>
      <w:r w:rsidRPr="00E30AD1">
        <w:t xml:space="preserve"> Wskaźniki wynikające w z wniosku o powierzenie grantu.</w:t>
      </w:r>
    </w:p>
  </w:footnote>
  <w:footnote w:id="3">
    <w:p w:rsidR="00B33BF4" w:rsidRPr="00E30AD1" w:rsidRDefault="00B33BF4" w:rsidP="00B33BF4">
      <w:pPr>
        <w:pStyle w:val="Tekstprzypisudolnego"/>
      </w:pPr>
      <w:r w:rsidRPr="00E30AD1">
        <w:rPr>
          <w:rStyle w:val="Odwoanieprzypisudolnego"/>
        </w:rPr>
        <w:footnoteRef/>
      </w:r>
      <w:r w:rsidRPr="00E30AD1">
        <w:t xml:space="preserve"> Niewłaściwe skreślić. </w:t>
      </w:r>
    </w:p>
  </w:footnote>
  <w:footnote w:id="4">
    <w:p w:rsidR="00B33BF4" w:rsidRPr="00683BBA" w:rsidRDefault="00B33BF4" w:rsidP="00B33BF4">
      <w:pPr>
        <w:pStyle w:val="Tekstprzypisudolnego"/>
      </w:pPr>
      <w:r w:rsidRPr="00E30AD1">
        <w:rPr>
          <w:rStyle w:val="Odwoanieprzypisudolnego"/>
        </w:rPr>
        <w:footnoteRef/>
      </w:r>
      <w:r w:rsidRPr="00E30AD1">
        <w:t xml:space="preserve"> Niewłaściwe skreślić.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BF4" w:rsidRDefault="00B33BF4">
    <w:pPr>
      <w:pStyle w:val="Nagwek"/>
    </w:pPr>
  </w:p>
  <w:p w:rsidR="00B33BF4" w:rsidRDefault="00B33BF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3458"/>
    <w:multiLevelType w:val="hybridMultilevel"/>
    <w:tmpl w:val="A20078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5002A3"/>
    <w:multiLevelType w:val="hybridMultilevel"/>
    <w:tmpl w:val="A830A1F6"/>
    <w:lvl w:ilvl="0" w:tplc="1E2A9B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96393"/>
    <w:multiLevelType w:val="hybridMultilevel"/>
    <w:tmpl w:val="87040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7668D"/>
    <w:multiLevelType w:val="hybridMultilevel"/>
    <w:tmpl w:val="9CC476D0"/>
    <w:lvl w:ilvl="0" w:tplc="31AE45E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4467239"/>
    <w:multiLevelType w:val="hybridMultilevel"/>
    <w:tmpl w:val="790C4104"/>
    <w:lvl w:ilvl="0" w:tplc="28F48B4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C5561"/>
    <w:multiLevelType w:val="hybridMultilevel"/>
    <w:tmpl w:val="6C8CAE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33D1E"/>
    <w:multiLevelType w:val="hybridMultilevel"/>
    <w:tmpl w:val="F1306D3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ECE0B8C"/>
    <w:multiLevelType w:val="hybridMultilevel"/>
    <w:tmpl w:val="05CA69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D26E5B5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26595F52"/>
    <w:multiLevelType w:val="hybridMultilevel"/>
    <w:tmpl w:val="C71AE0D8"/>
    <w:lvl w:ilvl="0" w:tplc="AD5C45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BBC7DF9"/>
    <w:multiLevelType w:val="hybridMultilevel"/>
    <w:tmpl w:val="16C04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7A639C"/>
    <w:multiLevelType w:val="hybridMultilevel"/>
    <w:tmpl w:val="42A2D3E4"/>
    <w:lvl w:ilvl="0" w:tplc="E9CE25B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2B4714B"/>
    <w:multiLevelType w:val="hybridMultilevel"/>
    <w:tmpl w:val="6A8022E6"/>
    <w:lvl w:ilvl="0" w:tplc="3258D6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A6D192D"/>
    <w:multiLevelType w:val="hybridMultilevel"/>
    <w:tmpl w:val="20D614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4565E0"/>
    <w:multiLevelType w:val="hybridMultilevel"/>
    <w:tmpl w:val="3594B7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46D5668"/>
    <w:multiLevelType w:val="hybridMultilevel"/>
    <w:tmpl w:val="A800B588"/>
    <w:lvl w:ilvl="0" w:tplc="393AE6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A003021"/>
    <w:multiLevelType w:val="hybridMultilevel"/>
    <w:tmpl w:val="47BEA08E"/>
    <w:lvl w:ilvl="0" w:tplc="09BCD6BC">
      <w:start w:val="1"/>
      <w:numFmt w:val="decimal"/>
      <w:lvlText w:val="%1."/>
      <w:lvlJc w:val="left"/>
      <w:pPr>
        <w:ind w:left="324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2E5C7F"/>
    <w:multiLevelType w:val="hybridMultilevel"/>
    <w:tmpl w:val="CCB6F5E4"/>
    <w:lvl w:ilvl="0" w:tplc="D3E0EA6C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58156C20"/>
    <w:multiLevelType w:val="hybridMultilevel"/>
    <w:tmpl w:val="95D48AE6"/>
    <w:lvl w:ilvl="0" w:tplc="4B3EEB2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0138D6"/>
    <w:multiLevelType w:val="hybridMultilevel"/>
    <w:tmpl w:val="4C387160"/>
    <w:lvl w:ilvl="0" w:tplc="D26E5B54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5E3591"/>
    <w:multiLevelType w:val="hybridMultilevel"/>
    <w:tmpl w:val="57B2DB7C"/>
    <w:lvl w:ilvl="0" w:tplc="0E5AF1F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A495960"/>
    <w:multiLevelType w:val="hybridMultilevel"/>
    <w:tmpl w:val="78CA7FF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B6B6CCC"/>
    <w:multiLevelType w:val="hybridMultilevel"/>
    <w:tmpl w:val="84006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362238"/>
    <w:multiLevelType w:val="hybridMultilevel"/>
    <w:tmpl w:val="E8DCEA9A"/>
    <w:lvl w:ilvl="0" w:tplc="426800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3700D2D"/>
    <w:multiLevelType w:val="hybridMultilevel"/>
    <w:tmpl w:val="1DF23288"/>
    <w:lvl w:ilvl="0" w:tplc="E6F871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4CD6969"/>
    <w:multiLevelType w:val="hybridMultilevel"/>
    <w:tmpl w:val="38EAFC16"/>
    <w:lvl w:ilvl="0" w:tplc="84204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173CA7"/>
    <w:multiLevelType w:val="hybridMultilevel"/>
    <w:tmpl w:val="3594B7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0FE1396"/>
    <w:multiLevelType w:val="hybridMultilevel"/>
    <w:tmpl w:val="5CCA47B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20E6043"/>
    <w:multiLevelType w:val="hybridMultilevel"/>
    <w:tmpl w:val="650E2174"/>
    <w:lvl w:ilvl="0" w:tplc="31AE45E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EA337C"/>
    <w:multiLevelType w:val="hybridMultilevel"/>
    <w:tmpl w:val="99C223FA"/>
    <w:lvl w:ilvl="0" w:tplc="FA146E9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4B252B"/>
    <w:multiLevelType w:val="hybridMultilevel"/>
    <w:tmpl w:val="07A837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7874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51B65E6"/>
    <w:multiLevelType w:val="hybridMultilevel"/>
    <w:tmpl w:val="00CA97E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775413EE"/>
    <w:multiLevelType w:val="hybridMultilevel"/>
    <w:tmpl w:val="A62C9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4E3F33"/>
    <w:multiLevelType w:val="hybridMultilevel"/>
    <w:tmpl w:val="0C86BFC0"/>
    <w:lvl w:ilvl="0" w:tplc="7EBEE0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32"/>
  </w:num>
  <w:num w:numId="4">
    <w:abstractNumId w:val="2"/>
  </w:num>
  <w:num w:numId="5">
    <w:abstractNumId w:val="9"/>
  </w:num>
  <w:num w:numId="6">
    <w:abstractNumId w:val="10"/>
  </w:num>
  <w:num w:numId="7">
    <w:abstractNumId w:val="29"/>
  </w:num>
  <w:num w:numId="8">
    <w:abstractNumId w:val="16"/>
  </w:num>
  <w:num w:numId="9">
    <w:abstractNumId w:val="21"/>
  </w:num>
  <w:num w:numId="10">
    <w:abstractNumId w:val="14"/>
  </w:num>
  <w:num w:numId="11">
    <w:abstractNumId w:val="22"/>
  </w:num>
  <w:num w:numId="12">
    <w:abstractNumId w:val="27"/>
  </w:num>
  <w:num w:numId="13">
    <w:abstractNumId w:val="3"/>
  </w:num>
  <w:num w:numId="14">
    <w:abstractNumId w:val="7"/>
  </w:num>
  <w:num w:numId="15">
    <w:abstractNumId w:val="1"/>
  </w:num>
  <w:num w:numId="16">
    <w:abstractNumId w:val="30"/>
  </w:num>
  <w:num w:numId="17">
    <w:abstractNumId w:val="18"/>
  </w:num>
  <w:num w:numId="18">
    <w:abstractNumId w:val="8"/>
  </w:num>
  <w:num w:numId="19">
    <w:abstractNumId w:val="23"/>
  </w:num>
  <w:num w:numId="20">
    <w:abstractNumId w:val="15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7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28"/>
  </w:num>
  <w:num w:numId="27">
    <w:abstractNumId w:val="5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11"/>
  </w:num>
  <w:num w:numId="32">
    <w:abstractNumId w:val="24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BF4"/>
    <w:rsid w:val="00A22AF4"/>
    <w:rsid w:val="00AB0F33"/>
    <w:rsid w:val="00B3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3B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3BF4"/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B33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3BF4"/>
  </w:style>
  <w:style w:type="paragraph" w:styleId="Stopka">
    <w:name w:val="footer"/>
    <w:basedOn w:val="Normalny"/>
    <w:link w:val="StopkaZnak"/>
    <w:uiPriority w:val="99"/>
    <w:semiHidden/>
    <w:unhideWhenUsed/>
    <w:rsid w:val="00B33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3BF4"/>
  </w:style>
  <w:style w:type="character" w:styleId="Odwoanieprzypisudolnego">
    <w:name w:val="footnote reference"/>
    <w:uiPriority w:val="99"/>
    <w:semiHidden/>
    <w:unhideWhenUsed/>
    <w:rsid w:val="00B33B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3B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3BF4"/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B33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3BF4"/>
  </w:style>
  <w:style w:type="paragraph" w:styleId="Stopka">
    <w:name w:val="footer"/>
    <w:basedOn w:val="Normalny"/>
    <w:link w:val="StopkaZnak"/>
    <w:uiPriority w:val="99"/>
    <w:semiHidden/>
    <w:unhideWhenUsed/>
    <w:rsid w:val="00B33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3BF4"/>
  </w:style>
  <w:style w:type="character" w:styleId="Odwoanieprzypisudolnego">
    <w:name w:val="footnote reference"/>
    <w:uiPriority w:val="99"/>
    <w:semiHidden/>
    <w:unhideWhenUsed/>
    <w:rsid w:val="00B33B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4.png"/><Relationship Id="rId5" Type="http://schemas.openxmlformats.org/officeDocument/2006/relationships/image" Target="media/image5.png"/><Relationship Id="rId4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4.png"/><Relationship Id="rId5" Type="http://schemas.openxmlformats.org/officeDocument/2006/relationships/image" Target="media/image5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4495</Words>
  <Characters>26976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Słowińska Grupa Rybacka</Company>
  <LinksUpToDate>false</LinksUpToDate>
  <CharactersWithSpaces>31409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Laskowska</dc:creator>
  <cp:lastModifiedBy>Ewelina Laskowska</cp:lastModifiedBy>
  <cp:revision>1</cp:revision>
  <dcterms:created xsi:type="dcterms:W3CDTF">2017-05-27T09:57:00Z</dcterms:created>
  <dcterms:modified xsi:type="dcterms:W3CDTF">2017-05-27T09:57:00Z</dcterms:modified>
</cp:coreProperties>
</file>